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099"/>
        <w:tblW w:w="10415" w:type="dxa"/>
        <w:shd w:val="clear" w:color="auto" w:fill="BFBFBF" w:themeFill="background1" w:themeFillShade="BF"/>
        <w:tblLayout w:type="fixed"/>
        <w:tblCellMar>
          <w:left w:w="0" w:type="dxa"/>
          <w:right w:w="0" w:type="dxa"/>
        </w:tblCellMar>
        <w:tblLook w:val="0000" w:firstRow="0" w:lastRow="0" w:firstColumn="0" w:lastColumn="0" w:noHBand="0" w:noVBand="0"/>
      </w:tblPr>
      <w:tblGrid>
        <w:gridCol w:w="10415"/>
      </w:tblGrid>
      <w:tr w:rsidR="003F5BEC" w:rsidRPr="00EC7196" w14:paraId="5F56AFE1" w14:textId="77777777" w:rsidTr="003F5BEC">
        <w:trPr>
          <w:trHeight w:val="3834"/>
        </w:trPr>
        <w:tc>
          <w:tcPr>
            <w:tcW w:w="10415" w:type="dxa"/>
            <w:shd w:val="clear" w:color="auto" w:fill="auto"/>
          </w:tcPr>
          <w:p w14:paraId="5FE0D33B" w14:textId="3BCC7411" w:rsidR="003F5BEC" w:rsidRPr="00EC7196" w:rsidRDefault="00DB7EF4" w:rsidP="003F5BEC">
            <w:pPr>
              <w:pStyle w:val="FSHeadline"/>
              <w:framePr w:hSpace="0" w:wrap="auto" w:vAnchor="margin" w:hAnchor="text" w:yAlign="inline"/>
              <w:rPr>
                <w:rStyle w:val="Bold"/>
              </w:rPr>
            </w:pPr>
            <w:r w:rsidRPr="00DB7EF4">
              <w:rPr>
                <w:rStyle w:val="Bold"/>
              </w:rPr>
              <w:t xml:space="preserve">Highest data resiliency </w:t>
            </w:r>
            <w:r>
              <w:rPr>
                <w:rStyle w:val="Bold"/>
              </w:rPr>
              <w:br/>
            </w:r>
            <w:r w:rsidRPr="00DB7EF4">
              <w:rPr>
                <w:rStyle w:val="Bold"/>
              </w:rPr>
              <w:t>for your data-driven enterprise</w:t>
            </w:r>
          </w:p>
          <w:p w14:paraId="4F147844" w14:textId="4B3E1222" w:rsidR="003F5BEC" w:rsidRPr="00EC7196" w:rsidRDefault="00DB7EF4" w:rsidP="003F5BEC">
            <w:pPr>
              <w:pStyle w:val="FSSubheadline"/>
              <w:framePr w:wrap="auto" w:yAlign="inline"/>
              <w:rPr>
                <w:rFonts w:ascii="Fujitsu Infinity Pro Bold" w:hAnsi="Fujitsu Infinity Pro Bold"/>
              </w:rPr>
            </w:pPr>
            <w:r>
              <w:t>Fujitsu Storage ETERNUS CS8000</w:t>
            </w:r>
          </w:p>
        </w:tc>
      </w:tr>
    </w:tbl>
    <w:p w14:paraId="32C84FC7" w14:textId="7886A8AA" w:rsidR="000D75DE" w:rsidRDefault="00A01FB6" w:rsidP="003F5BEC">
      <w:r>
        <w:rPr>
          <w:noProof/>
          <w:snapToGrid/>
        </w:rPr>
        <w:drawing>
          <wp:anchor distT="0" distB="0" distL="114300" distR="114300" simplePos="0" relativeHeight="251724288" behindDoc="0" locked="0" layoutInCell="1" allowOverlap="1" wp14:anchorId="048459BE" wp14:editId="7F1C27CE">
            <wp:simplePos x="0" y="0"/>
            <wp:positionH relativeFrom="margin">
              <wp:posOffset>3576320</wp:posOffset>
            </wp:positionH>
            <wp:positionV relativeFrom="paragraph">
              <wp:posOffset>5920740</wp:posOffset>
            </wp:positionV>
            <wp:extent cx="3040380" cy="2259330"/>
            <wp:effectExtent l="0" t="0" r="0" b="127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rotWithShape="1">
                    <a:blip r:embed="rId11" cstate="print">
                      <a:extLst>
                        <a:ext uri="{28A0092B-C50C-407E-A947-70E740481C1C}">
                          <a14:useLocalDpi xmlns:a14="http://schemas.microsoft.com/office/drawing/2010/main" val="0"/>
                        </a:ext>
                      </a:extLst>
                    </a:blip>
                    <a:srcRect r="10555"/>
                    <a:stretch/>
                  </pic:blipFill>
                  <pic:spPr bwMode="auto">
                    <a:xfrm>
                      <a:off x="0" y="0"/>
                      <a:ext cx="3040380" cy="2259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7196">
        <w:rPr>
          <w:noProof/>
        </w:rPr>
        <mc:AlternateContent>
          <mc:Choice Requires="wps">
            <w:drawing>
              <wp:anchor distT="45720" distB="45720" distL="114300" distR="114300" simplePos="0" relativeHeight="251723264" behindDoc="0" locked="0" layoutInCell="1" allowOverlap="1" wp14:anchorId="2BDEA453" wp14:editId="761E2FC9">
                <wp:simplePos x="0" y="0"/>
                <wp:positionH relativeFrom="column">
                  <wp:posOffset>197485</wp:posOffset>
                </wp:positionH>
                <wp:positionV relativeFrom="paragraph">
                  <wp:posOffset>5728970</wp:posOffset>
                </wp:positionV>
                <wp:extent cx="3210560" cy="2679065"/>
                <wp:effectExtent l="0" t="0" r="2540" b="6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2679065"/>
                        </a:xfrm>
                        <a:prstGeom prst="rect">
                          <a:avLst/>
                        </a:prstGeom>
                        <a:noFill/>
                        <a:ln w="9525">
                          <a:noFill/>
                          <a:miter lim="800000"/>
                          <a:headEnd/>
                          <a:tailEnd/>
                        </a:ln>
                      </wps:spPr>
                      <wps:txbx>
                        <w:txbxContent>
                          <w:p w14:paraId="581F119D" w14:textId="591BCB03" w:rsidR="007D2939" w:rsidRDefault="007D2939" w:rsidP="007D2939">
                            <w:pPr>
                              <w:rPr>
                                <w:rStyle w:val="BoldWhite"/>
                              </w:rPr>
                            </w:pPr>
                            <w:r>
                              <w:rPr>
                                <w:rStyle w:val="BoldWhite"/>
                              </w:rPr>
                              <w:t>Powered by customer co-creation</w:t>
                            </w:r>
                          </w:p>
                          <w:p w14:paraId="295791E7" w14:textId="77777777" w:rsidR="00A01FB6" w:rsidRDefault="007D2939" w:rsidP="007D2939">
                            <w:pPr>
                              <w:rPr>
                                <w:rStyle w:val="BoldWhite"/>
                                <w:rFonts w:ascii="Fujitsu Infinity Pro" w:hAnsi="Fujitsu Infinity Pro"/>
                                <w:bCs w:val="0"/>
                                <w:sz w:val="18"/>
                                <w:szCs w:val="18"/>
                              </w:rPr>
                            </w:pPr>
                            <w:r w:rsidRPr="000B045B">
                              <w:rPr>
                                <w:rStyle w:val="BoldWhite"/>
                                <w:rFonts w:ascii="Fujitsu Infinity Pro" w:hAnsi="Fujitsu Infinity Pro"/>
                                <w:bCs w:val="0"/>
                                <w:sz w:val="18"/>
                                <w:szCs w:val="18"/>
                              </w:rPr>
                              <w:t xml:space="preserve">ETERNUS CS8000 development and support originate in Europe to provide customers with comprehensive expertise quickly. Our long lasting, closely collaborating with our worldwide customers gives us the guarantee that real-world requirements can be incorporated in the further development of our solution. Being close to our customers is among the many reasons why banks, insurance companies, service providers, airlines, government agencies and various business enterprises have put their trust in ETERNUS CS8000 for so many years. </w:t>
                            </w:r>
                          </w:p>
                          <w:p w14:paraId="1A480FFA" w14:textId="762FF85A" w:rsidR="007D2939" w:rsidRPr="00A01FB6" w:rsidRDefault="007D2939" w:rsidP="007D2939">
                            <w:pPr>
                              <w:rPr>
                                <w:rStyle w:val="BoldWhite"/>
                                <w:b/>
                                <w:sz w:val="18"/>
                                <w:szCs w:val="18"/>
                              </w:rPr>
                            </w:pPr>
                            <w:r w:rsidRPr="00A01FB6">
                              <w:rPr>
                                <w:rStyle w:val="BoldWhite"/>
                                <w:b/>
                                <w:sz w:val="18"/>
                                <w:szCs w:val="18"/>
                              </w:rPr>
                              <w:t>When will you join them?</w:t>
                            </w:r>
                          </w:p>
                          <w:p w14:paraId="36F25DE2" w14:textId="615E25B9" w:rsidR="007D2939" w:rsidRPr="000B045B" w:rsidRDefault="007D2939" w:rsidP="007D2939">
                            <w:pPr>
                              <w:rPr>
                                <w:rStyle w:val="BoldWhite"/>
                                <w:b/>
                                <w:sz w:val="18"/>
                                <w:szCs w:val="18"/>
                              </w:rPr>
                            </w:pPr>
                            <w:r w:rsidRPr="000B045B">
                              <w:rPr>
                                <w:rStyle w:val="BoldWhite"/>
                                <w:b/>
                                <w:sz w:val="18"/>
                                <w:szCs w:val="18"/>
                              </w:rPr>
                              <w:t>See more on www.fujitsu.com/eternus-cs8000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DEA453" id="_x0000_t202" coordsize="21600,21600" o:spt="202" path="m,l,21600r21600,l21600,xe">
                <v:stroke joinstyle="miter"/>
                <v:path gradientshapeok="t" o:connecttype="rect"/>
              </v:shapetype>
              <v:shape id="Text Box 2" o:spid="_x0000_s1026" type="#_x0000_t202" style="position:absolute;margin-left:15.55pt;margin-top:451.1pt;width:252.8pt;height:210.95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" filled="f" stroked="f">
                <v:textbox inset="0,0,0,0">
                  <w:txbxContent>
                    <w:p w14:paraId="581F119D" w14:textId="591BCB03" w:rsidR="007D2939" w:rsidRDefault="007D2939" w:rsidP="007D2939">
                      <w:pPr>
                        <w:rPr>
                          <w:rStyle w:val="BoldWhite"/>
                        </w:rPr>
                      </w:pPr>
                      <w:r>
                        <w:rPr>
                          <w:rStyle w:val="BoldWhite"/>
                        </w:rPr>
                        <w:t>Powered by customer co-creation</w:t>
                      </w:r>
                    </w:p>
                    <w:p w14:paraId="295791E7" w14:textId="77777777" w:rsidR="00A01FB6" w:rsidRDefault="007D2939" w:rsidP="007D2939">
                      <w:pPr>
                        <w:rPr>
                          <w:rStyle w:val="BoldWhite"/>
                          <w:rFonts w:ascii="Fujitsu Infinity Pro" w:hAnsi="Fujitsu Infinity Pro"/>
                          <w:bCs w:val="0"/>
                          <w:sz w:val="18"/>
                          <w:szCs w:val="18"/>
                        </w:rPr>
                      </w:pPr>
                      <w:r w:rsidRPr="000B045B">
                        <w:rPr>
                          <w:rStyle w:val="BoldWhite"/>
                          <w:rFonts w:ascii="Fujitsu Infinity Pro" w:hAnsi="Fujitsu Infinity Pro"/>
                          <w:bCs w:val="0"/>
                          <w:sz w:val="18"/>
                          <w:szCs w:val="18"/>
                        </w:rPr>
                        <w:t xml:space="preserve">ETERNUS CS8000 development and support originate in Europe to provide customers with comprehensive expertise quickly. Our long lasting, closely collaborating with our worldwide customers gives us the guarantee that real-world requirements can be incorporated in the further development of our solution. Being close to our customers is among the many reasons why banks, insurance companies, service providers, airlines, government agencies and various business enterprises have put their trust in ETERNUS CS8000 for so many years. </w:t>
                      </w:r>
                    </w:p>
                    <w:p w14:paraId="1A480FFA" w14:textId="762FF85A" w:rsidR="007D2939" w:rsidRPr="00A01FB6" w:rsidRDefault="007D2939" w:rsidP="007D2939">
                      <w:pPr>
                        <w:rPr>
                          <w:rStyle w:val="BoldWhite"/>
                          <w:b/>
                          <w:sz w:val="18"/>
                          <w:szCs w:val="18"/>
                        </w:rPr>
                      </w:pPr>
                      <w:r w:rsidRPr="00A01FB6">
                        <w:rPr>
                          <w:rStyle w:val="BoldWhite"/>
                          <w:b/>
                          <w:sz w:val="18"/>
                          <w:szCs w:val="18"/>
                        </w:rPr>
                        <w:t>When will you join them?</w:t>
                      </w:r>
                    </w:p>
                    <w:p w14:paraId="36F25DE2" w14:textId="615E25B9" w:rsidR="007D2939" w:rsidRPr="000B045B" w:rsidRDefault="007D2939" w:rsidP="007D2939">
                      <w:pPr>
                        <w:rPr>
                          <w:rStyle w:val="BoldWhite"/>
                          <w:b/>
                          <w:sz w:val="18"/>
                          <w:szCs w:val="18"/>
                        </w:rPr>
                      </w:pPr>
                      <w:r w:rsidRPr="000B045B">
                        <w:rPr>
                          <w:rStyle w:val="BoldWhite"/>
                          <w:b/>
                          <w:sz w:val="18"/>
                          <w:szCs w:val="18"/>
                        </w:rPr>
                        <w:t>See more on www.fujitsu.com/eternus-cs8000</w:t>
                      </w:r>
                    </w:p>
                  </w:txbxContent>
                </v:textbox>
                <w10:wrap type="square"/>
              </v:shape>
            </w:pict>
          </mc:Fallback>
        </mc:AlternateContent>
      </w:r>
      <w:r w:rsidRPr="00EC7196">
        <w:rPr>
          <w:noProof/>
          <w:snapToGrid/>
        </w:rPr>
        <w:drawing>
          <wp:anchor distT="0" distB="0" distL="114300" distR="114300" simplePos="0" relativeHeight="251721216" behindDoc="1" locked="0" layoutInCell="1" allowOverlap="1" wp14:anchorId="3BFDCB02" wp14:editId="5149084F">
            <wp:simplePos x="0" y="0"/>
            <wp:positionH relativeFrom="margin">
              <wp:posOffset>6985</wp:posOffset>
            </wp:positionH>
            <wp:positionV relativeFrom="paragraph">
              <wp:posOffset>5729460</wp:posOffset>
            </wp:positionV>
            <wp:extent cx="6609715" cy="2679065"/>
            <wp:effectExtent l="0" t="0" r="0" b="635"/>
            <wp:wrapSquare wrapText="bothSides"/>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pic:nvPicPr>
                  <pic:blipFill rotWithShape="1">
                    <a:blip r:embed="rId12" cstate="print">
                      <a:extLst>
                        <a:ext uri="{28A0092B-C50C-407E-A947-70E740481C1C}">
                          <a14:useLocalDpi xmlns:a14="http://schemas.microsoft.com/office/drawing/2010/main" val="0"/>
                        </a:ext>
                      </a:extLst>
                    </a:blip>
                    <a:srcRect t="24988" b="34474"/>
                    <a:stretch/>
                  </pic:blipFill>
                  <pic:spPr bwMode="auto">
                    <a:xfrm>
                      <a:off x="0" y="0"/>
                      <a:ext cx="6609715" cy="267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EF4">
        <w:rPr>
          <w:noProof/>
          <w:snapToGrid/>
        </w:rPr>
        <w:drawing>
          <wp:anchor distT="0" distB="0" distL="114300" distR="114300" simplePos="0" relativeHeight="251698687" behindDoc="0" locked="0" layoutInCell="1" allowOverlap="1" wp14:anchorId="6110A604" wp14:editId="50FF7B26">
            <wp:simplePos x="0" y="0"/>
            <wp:positionH relativeFrom="column">
              <wp:posOffset>5675630</wp:posOffset>
            </wp:positionH>
            <wp:positionV relativeFrom="paragraph">
              <wp:posOffset>-762000</wp:posOffset>
            </wp:positionV>
            <wp:extent cx="943200" cy="46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460800"/>
                    </a:xfrm>
                    <a:prstGeom prst="rect">
                      <a:avLst/>
                    </a:prstGeom>
                  </pic:spPr>
                </pic:pic>
              </a:graphicData>
            </a:graphic>
            <wp14:sizeRelH relativeFrom="margin">
              <wp14:pctWidth>0</wp14:pctWidth>
            </wp14:sizeRelH>
            <wp14:sizeRelV relativeFrom="margin">
              <wp14:pctHeight>0</wp14:pctHeight>
            </wp14:sizeRelV>
          </wp:anchor>
        </w:drawing>
      </w:r>
      <w:r w:rsidR="003919DD" w:rsidRPr="00EC7196">
        <w:rPr>
          <w:noProof/>
          <w:snapToGrid/>
        </w:rPr>
        <w:drawing>
          <wp:anchor distT="0" distB="0" distL="114300" distR="114300" simplePos="0" relativeHeight="251653120" behindDoc="1" locked="0" layoutInCell="1" allowOverlap="1" wp14:anchorId="317E0F44" wp14:editId="742451B8">
            <wp:simplePos x="0" y="0"/>
            <wp:positionH relativeFrom="margin">
              <wp:posOffset>-471805</wp:posOffset>
            </wp:positionH>
            <wp:positionV relativeFrom="page">
              <wp:posOffset>0</wp:posOffset>
            </wp:positionV>
            <wp:extent cx="7558405" cy="3143693"/>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val="0"/>
                        </a:ext>
                      </a:extLst>
                    </a:blip>
                    <a:srcRect b="26063"/>
                    <a:stretch/>
                  </pic:blipFill>
                  <pic:spPr bwMode="auto">
                    <a:xfrm>
                      <a:off x="0" y="0"/>
                      <a:ext cx="7560000" cy="3144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7BA" w:rsidRPr="00EC7196">
        <w:rPr>
          <w:noProof/>
        </w:rPr>
        <mc:AlternateContent>
          <mc:Choice Requires="wps">
            <w:drawing>
              <wp:anchor distT="0" distB="360045" distL="114300" distR="114300" simplePos="0" relativeHeight="251655168" behindDoc="1" locked="1" layoutInCell="1" allowOverlap="1" wp14:anchorId="78E9F31E" wp14:editId="305FF5C8">
                <wp:simplePos x="0" y="0"/>
                <wp:positionH relativeFrom="column">
                  <wp:posOffset>-467995</wp:posOffset>
                </wp:positionH>
                <wp:positionV relativeFrom="paragraph">
                  <wp:posOffset>2104390</wp:posOffset>
                </wp:positionV>
                <wp:extent cx="7559675" cy="98933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559675" cy="989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B7FA2" w14:textId="4B667C64" w:rsidR="00DB7EF4" w:rsidRPr="009021E5" w:rsidRDefault="00DB7EF4" w:rsidP="009021E5">
                            <w:pPr>
                              <w:pStyle w:val="berschrift1"/>
                              <w:rPr>
                                <w:color w:val="000000" w:themeColor="text1"/>
                              </w:rPr>
                            </w:pPr>
                            <w:r w:rsidRPr="009021E5">
                              <w:rPr>
                                <w:color w:val="000000" w:themeColor="text1"/>
                              </w:rPr>
                              <w:t xml:space="preserve">Protect mountains of data with </w:t>
                            </w:r>
                            <w:r w:rsidR="00A01FB6">
                              <w:rPr>
                                <w:color w:val="000000" w:themeColor="text1"/>
                              </w:rPr>
                              <w:br/>
                            </w:r>
                            <w:r w:rsidRPr="009021E5">
                              <w:rPr>
                                <w:color w:val="000000" w:themeColor="text1"/>
                              </w:rPr>
                              <w:t>Fujitsu Storage ETERNUS CS8000</w:t>
                            </w:r>
                          </w:p>
                          <w:p w14:paraId="160D1AEA" w14:textId="77777777" w:rsidR="00A01FB6" w:rsidRDefault="00DB7EF4" w:rsidP="00DB7EF4">
                            <w:pPr>
                              <w:pStyle w:val="FSIntroduction"/>
                              <w:rPr>
                                <w:rFonts w:ascii="Fujitsu Infinity Pro" w:hAnsi="Fujitsu Infinity Pro"/>
                              </w:rPr>
                            </w:pPr>
                            <w:r w:rsidRPr="00DB7EF4">
                              <w:rPr>
                                <w:rFonts w:ascii="Fujitsu Infinity Pro" w:hAnsi="Fujitsu Infinity Pro"/>
                              </w:rPr>
                              <w:t>Backup and archiving can involve unexpected challenges in the digital hybrid world. As mountains of data pile up, administration workloads and costs will increase rapidly; not to mention the skyrocketing risk of cyberattacks. Why struggle with a lack of scalability, unacceptable IT downtimes or financial stress?</w:t>
                            </w:r>
                          </w:p>
                          <w:p w14:paraId="227C09C6" w14:textId="7A1F18F3" w:rsidR="00DB7EF4" w:rsidRPr="00DB7EF4" w:rsidRDefault="00DB7EF4" w:rsidP="00DB7EF4">
                            <w:pPr>
                              <w:pStyle w:val="FSIntroduction"/>
                              <w:rPr>
                                <w:rFonts w:ascii="Fujitsu Infinity Pro" w:hAnsi="Fujitsu Infinity Pro"/>
                              </w:rPr>
                            </w:pPr>
                            <w:r w:rsidRPr="00DB7EF4">
                              <w:rPr>
                                <w:rFonts w:ascii="Fujitsu Infinity Pro" w:hAnsi="Fujitsu Infinity Pro"/>
                              </w:rPr>
                              <w:t>Overcome your challenges with Fujitsu Storage ETERNUS CS8000. A central repository to consolidate backup, archive, second tier and object data from mainframe and open systems. Moreover, on-demand scalability of performance, capacity and functionality ensure enterprise flexibility and cut costs even as requirements grow.</w:t>
                            </w:r>
                          </w:p>
                          <w:p w14:paraId="1538C0C2" w14:textId="200C7E55" w:rsidR="00626B61" w:rsidRDefault="00DB7EF4" w:rsidP="00DB7EF4">
                            <w:pPr>
                              <w:pStyle w:val="FSIntroduction"/>
                            </w:pPr>
                            <w:r>
                              <w:t>Move mountains (of data) with ETERNUS CS8000.</w:t>
                            </w:r>
                          </w:p>
                          <w:p w14:paraId="1A57463E" w14:textId="77777777" w:rsidR="00F40C29" w:rsidRPr="003F5BEC" w:rsidRDefault="00F40C29" w:rsidP="00DB7EF4">
                            <w:pPr>
                              <w:pStyle w:val="FSIntroduction"/>
                            </w:pPr>
                          </w:p>
                        </w:txbxContent>
                      </wps:txbx>
                      <wps:bodyPr rot="0" spcFirstLastPara="0" vertOverflow="overflow" horzOverflow="overflow" vert="horz" wrap="square" lIns="468000" tIns="144000" rIns="468000" bIns="72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8E9F31E" id="Rectangle 3" o:spid="_x0000_s1027" style="position:absolute;margin-left:-36.85pt;margin-top:165.7pt;width:595.25pt;height:77.9pt;z-index:-251661312;visibility:visible;mso-wrap-style:square;mso-width-percent:0;mso-height-percent:0;mso-wrap-distance-left:9pt;mso-wrap-distance-top:0;mso-wrap-distance-right:9pt;mso-wrap-distance-bottom:28.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" filled="f" stroked="f" strokeweight="2pt">
                <v:textbox style="mso-fit-shape-to-text:t" inset="13mm,4mm,13mm,2mm">
                  <w:txbxContent>
                    <w:p w14:paraId="029B7FA2" w14:textId="4B667C64" w:rsidR="00DB7EF4" w:rsidRPr="009021E5" w:rsidRDefault="00DB7EF4" w:rsidP="009021E5">
                      <w:pPr>
                        <w:pStyle w:val="berschrift1"/>
                        <w:rPr>
                          <w:color w:val="000000" w:themeColor="text1"/>
                        </w:rPr>
                      </w:pPr>
                      <w:r w:rsidRPr="009021E5">
                        <w:rPr>
                          <w:color w:val="000000" w:themeColor="text1"/>
                        </w:rPr>
                        <w:t xml:space="preserve">Protect mountains of data with </w:t>
                      </w:r>
                      <w:r w:rsidR="00A01FB6">
                        <w:rPr>
                          <w:color w:val="000000" w:themeColor="text1"/>
                        </w:rPr>
                        <w:br/>
                      </w:r>
                      <w:r w:rsidRPr="009021E5">
                        <w:rPr>
                          <w:color w:val="000000" w:themeColor="text1"/>
                        </w:rPr>
                        <w:t>Fujitsu Storage ETERNUS CS8000</w:t>
                      </w:r>
                    </w:p>
                    <w:p w14:paraId="160D1AEA" w14:textId="77777777" w:rsidR="00A01FB6" w:rsidRDefault="00DB7EF4" w:rsidP="00DB7EF4">
                      <w:pPr>
                        <w:pStyle w:val="FSIntroduction"/>
                        <w:rPr>
                          <w:rFonts w:ascii="Fujitsu Infinity Pro" w:hAnsi="Fujitsu Infinity Pro"/>
                        </w:rPr>
                      </w:pPr>
                      <w:r w:rsidRPr="00DB7EF4">
                        <w:rPr>
                          <w:rFonts w:ascii="Fujitsu Infinity Pro" w:hAnsi="Fujitsu Infinity Pro"/>
                        </w:rPr>
                        <w:t>Backup and archiving can involve unexpected challenges in the digital hybrid world. As mountains of data pile up, administration workloads and costs will increase rapidly; not to mention the skyrocketing risk of cyberattacks. Why struggle with a lack of scalability, unacceptable IT downtimes or financial stress?</w:t>
                      </w:r>
                    </w:p>
                    <w:p w14:paraId="227C09C6" w14:textId="7A1F18F3" w:rsidR="00DB7EF4" w:rsidRPr="00DB7EF4" w:rsidRDefault="00DB7EF4" w:rsidP="00DB7EF4">
                      <w:pPr>
                        <w:pStyle w:val="FSIntroduction"/>
                        <w:rPr>
                          <w:rFonts w:ascii="Fujitsu Infinity Pro" w:hAnsi="Fujitsu Infinity Pro"/>
                        </w:rPr>
                      </w:pPr>
                      <w:r w:rsidRPr="00DB7EF4">
                        <w:rPr>
                          <w:rFonts w:ascii="Fujitsu Infinity Pro" w:hAnsi="Fujitsu Infinity Pro"/>
                        </w:rPr>
                        <w:t>Overcome your challenges with Fujitsu Storage ETERNUS CS8000. A central repository to consolidate backup, archive, second tier and object data from mainframe and open systems. Moreover, on-demand scalability of performance, capacity and functionality ensure enterprise flexibility and cut costs even as requirements grow.</w:t>
                      </w:r>
                    </w:p>
                    <w:p w14:paraId="1538C0C2" w14:textId="200C7E55" w:rsidR="00626B61" w:rsidRDefault="00DB7EF4" w:rsidP="00DB7EF4">
                      <w:pPr>
                        <w:pStyle w:val="FSIntroduction"/>
                      </w:pPr>
                      <w:r>
                        <w:t>Move mountains (of data) with ETERNUS CS8000.</w:t>
                      </w:r>
                    </w:p>
                    <w:p w14:paraId="1A57463E" w14:textId="77777777" w:rsidR="00F40C29" w:rsidRPr="003F5BEC" w:rsidRDefault="00F40C29" w:rsidP="00DB7EF4">
                      <w:pPr>
                        <w:pStyle w:val="FSIntroduction"/>
                      </w:pPr>
                    </w:p>
                  </w:txbxContent>
                </v:textbox>
                <w10:wrap type="topAndBottom"/>
                <w10:anchorlock/>
              </v:rect>
            </w:pict>
          </mc:Fallback>
        </mc:AlternateContent>
      </w:r>
    </w:p>
    <w:p w14:paraId="22DB7494" w14:textId="77777777" w:rsidR="000338F9" w:rsidRDefault="000338F9" w:rsidP="003F5BEC"/>
    <w:p w14:paraId="0CE51253" w14:textId="77777777" w:rsidR="000B045B" w:rsidRDefault="000B045B" w:rsidP="003F5BEC">
      <w:pPr>
        <w:sectPr w:rsidR="000B045B" w:rsidSect="000D75DE">
          <w:headerReference w:type="default" r:id="rId15"/>
          <w:footerReference w:type="default" r:id="rId16"/>
          <w:headerReference w:type="first" r:id="rId17"/>
          <w:footerReference w:type="first" r:id="rId18"/>
          <w:pgSz w:w="11906" w:h="16838" w:code="9"/>
          <w:pgMar w:top="-1701" w:right="743" w:bottom="998" w:left="743" w:header="737" w:footer="737" w:gutter="0"/>
          <w:cols w:space="176"/>
          <w:docGrid w:linePitch="299"/>
        </w:sectPr>
      </w:pPr>
    </w:p>
    <w:p w14:paraId="1BA62927" w14:textId="413E93E8" w:rsidR="0069644D" w:rsidRPr="009C0A02" w:rsidRDefault="009C0A02" w:rsidP="009C0A02">
      <w:pPr>
        <w:pStyle w:val="berschrift2"/>
      </w:pPr>
      <w:r w:rsidRPr="009C0A02">
        <w:lastRenderedPageBreak/>
        <w:t>Reach even the most ambitious goals with ETERNUS CS8000</w:t>
      </w:r>
    </w:p>
    <w:p w14:paraId="4D8D49F9" w14:textId="545B715E" w:rsidR="009C0A02" w:rsidRPr="00BD3471" w:rsidRDefault="009C0A02" w:rsidP="003F5BEC">
      <w:pPr>
        <w:rPr>
          <w:sz w:val="10"/>
          <w:szCs w:val="10"/>
        </w:rPr>
      </w:pPr>
      <w:r w:rsidRPr="00EC7196">
        <w:rPr>
          <w:noProof/>
          <w:snapToGrid/>
        </w:rPr>
        <w:drawing>
          <wp:anchor distT="0" distB="0" distL="114300" distR="114300" simplePos="0" relativeHeight="251726336" behindDoc="1" locked="0" layoutInCell="1" allowOverlap="1" wp14:anchorId="2A429307" wp14:editId="0115C2EE">
            <wp:simplePos x="0" y="0"/>
            <wp:positionH relativeFrom="margin">
              <wp:posOffset>3395</wp:posOffset>
            </wp:positionH>
            <wp:positionV relativeFrom="paragraph">
              <wp:posOffset>59266</wp:posOffset>
            </wp:positionV>
            <wp:extent cx="6604716" cy="1764000"/>
            <wp:effectExtent l="0" t="0" r="0" b="1905"/>
            <wp:wrapNone/>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pic:nvPicPr>
                  <pic:blipFill rotWithShape="1">
                    <a:blip r:embed="rId12" cstate="print">
                      <a:extLst>
                        <a:ext uri="{28A0092B-C50C-407E-A947-70E740481C1C}">
                          <a14:useLocalDpi xmlns:a14="http://schemas.microsoft.com/office/drawing/2010/main" val="0"/>
                        </a:ext>
                      </a:extLst>
                    </a:blip>
                    <a:srcRect l="5571" t="17300" r="28716" b="65147"/>
                    <a:stretch/>
                  </pic:blipFill>
                  <pic:spPr bwMode="auto">
                    <a:xfrm>
                      <a:off x="0" y="0"/>
                      <a:ext cx="6604716" cy="17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091"/>
        <w:gridCol w:w="288"/>
        <w:gridCol w:w="4031"/>
      </w:tblGrid>
      <w:tr w:rsidR="00F96C5A" w14:paraId="3AB6B88D" w14:textId="77777777" w:rsidTr="00880FB3">
        <w:tc>
          <w:tcPr>
            <w:tcW w:w="6091" w:type="dxa"/>
            <w:tcBorders>
              <w:top w:val="nil"/>
              <w:bottom w:val="nil"/>
              <w:right w:val="nil"/>
            </w:tcBorders>
          </w:tcPr>
          <w:p w14:paraId="7EB83D9A" w14:textId="3093FA98" w:rsidR="00F96C5A" w:rsidRDefault="001E5402" w:rsidP="00FE47BC">
            <w:pPr>
              <w:pStyle w:val="berschrift3"/>
            </w:pPr>
            <w:r w:rsidRPr="00FA488E">
              <w:rPr>
                <w:color w:val="FFFFFF" w:themeColor="background1"/>
              </w:rPr>
              <w:t>Provides just one solution for all backup and archive data!</w:t>
            </w:r>
          </w:p>
        </w:tc>
        <w:tc>
          <w:tcPr>
            <w:tcW w:w="288" w:type="dxa"/>
            <w:tcBorders>
              <w:top w:val="nil"/>
              <w:left w:val="nil"/>
              <w:bottom w:val="nil"/>
            </w:tcBorders>
          </w:tcPr>
          <w:p w14:paraId="7D203C9F" w14:textId="2FC42C19" w:rsidR="00F96C5A" w:rsidRDefault="00F96C5A" w:rsidP="003C1BC8"/>
        </w:tc>
        <w:tc>
          <w:tcPr>
            <w:tcW w:w="4031" w:type="dxa"/>
            <w:tcBorders>
              <w:top w:val="nil"/>
              <w:bottom w:val="nil"/>
            </w:tcBorders>
          </w:tcPr>
          <w:p w14:paraId="58C28D61" w14:textId="6B45159F" w:rsidR="00F96C5A" w:rsidRDefault="00FA488E" w:rsidP="00FA488E">
            <w:pPr>
              <w:pStyle w:val="berschrift3"/>
            </w:pPr>
            <w:r w:rsidRPr="00FA488E">
              <w:rPr>
                <w:color w:val="FFFFFF" w:themeColor="background1"/>
              </w:rPr>
              <w:t>Benefits</w:t>
            </w:r>
          </w:p>
        </w:tc>
      </w:tr>
      <w:tr w:rsidR="00FA488E" w14:paraId="74601B0F" w14:textId="77777777" w:rsidTr="00880FB3">
        <w:tc>
          <w:tcPr>
            <w:tcW w:w="6091" w:type="dxa"/>
            <w:tcBorders>
              <w:top w:val="nil"/>
              <w:bottom w:val="nil"/>
              <w:right w:val="nil"/>
            </w:tcBorders>
          </w:tcPr>
          <w:p w14:paraId="7D6D999E" w14:textId="77777777" w:rsidR="00FA488E" w:rsidRPr="00FA488E" w:rsidRDefault="00FA488E" w:rsidP="00FA488E">
            <w:pPr>
              <w:pStyle w:val="FSTableBodywhite"/>
            </w:pPr>
            <w:r w:rsidRPr="00FA488E">
              <w:t>ETERNUS CS8000 provides one interface for all backup and archive data.</w:t>
            </w:r>
          </w:p>
          <w:p w14:paraId="70AB3B1B" w14:textId="77777777" w:rsidR="00FA488E" w:rsidRPr="00FA488E" w:rsidRDefault="00FA488E" w:rsidP="00FA488E">
            <w:pPr>
              <w:pStyle w:val="FSTableBodywhite"/>
            </w:pPr>
            <w:r w:rsidRPr="00FA488E">
              <w:t>The solution pools and virtualizes infrastructures. This takes the complexity out of the protection for hybrid IT infrastructures.</w:t>
            </w:r>
          </w:p>
          <w:p w14:paraId="751A1081" w14:textId="74076C9F" w:rsidR="00FA488E" w:rsidRPr="001E5402" w:rsidRDefault="00FA488E" w:rsidP="00FA488E">
            <w:pPr>
              <w:pStyle w:val="FSTableBodywhite"/>
            </w:pPr>
            <w:r w:rsidRPr="00FA488E">
              <w:t>Your data management and protection software are focused exclusively on making a backup/archive copy – ETERNUS CS8000 takes care of the rest.</w:t>
            </w:r>
          </w:p>
        </w:tc>
        <w:tc>
          <w:tcPr>
            <w:tcW w:w="288" w:type="dxa"/>
            <w:tcBorders>
              <w:top w:val="nil"/>
              <w:left w:val="nil"/>
              <w:bottom w:val="nil"/>
            </w:tcBorders>
          </w:tcPr>
          <w:p w14:paraId="03F82884" w14:textId="77777777" w:rsidR="00FA488E" w:rsidRDefault="00FA488E" w:rsidP="003C1BC8"/>
        </w:tc>
        <w:tc>
          <w:tcPr>
            <w:tcW w:w="4031" w:type="dxa"/>
            <w:tcBorders>
              <w:top w:val="nil"/>
              <w:bottom w:val="nil"/>
            </w:tcBorders>
          </w:tcPr>
          <w:p w14:paraId="3A281D14" w14:textId="59590BEB" w:rsidR="00A84EBB" w:rsidRDefault="00A84EBB" w:rsidP="00A84EBB">
            <w:pPr>
              <w:pStyle w:val="FSTableBodywhite"/>
            </w:pPr>
            <w:r>
              <w:t>TCO reductions in complex hybrid IT environments by up to 60%</w:t>
            </w:r>
          </w:p>
          <w:p w14:paraId="2FF058D1" w14:textId="151F79D0" w:rsidR="00A84EBB" w:rsidRDefault="00A84EBB" w:rsidP="00A84EBB">
            <w:pPr>
              <w:pStyle w:val="FSTableBodywhite"/>
            </w:pPr>
            <w:r>
              <w:t>Flexibility to allocate resources as required</w:t>
            </w:r>
          </w:p>
          <w:p w14:paraId="623708F9" w14:textId="5072586D" w:rsidR="00FA488E" w:rsidRDefault="00A84EBB" w:rsidP="003C1BC8">
            <w:pPr>
              <w:pStyle w:val="FSTableBodywhite"/>
            </w:pPr>
            <w:r>
              <w:t>Reduces floor space, power, and cooling and helps driving sustainability transformation</w:t>
            </w:r>
          </w:p>
        </w:tc>
      </w:tr>
    </w:tbl>
    <w:p w14:paraId="55CA49A2" w14:textId="70DBC616" w:rsidR="00F96C5A" w:rsidRPr="002E46A9" w:rsidRDefault="00F96C5A" w:rsidP="003C1BC8">
      <w:pPr>
        <w:rPr>
          <w:sz w:val="15"/>
          <w:szCs w:val="15"/>
        </w:rPr>
      </w:pPr>
    </w:p>
    <w:p w14:paraId="63534418" w14:textId="7847FBFB" w:rsidR="00880FB3" w:rsidRPr="00BD3471" w:rsidRDefault="00204D81" w:rsidP="00204D81">
      <w:pPr>
        <w:rPr>
          <w:sz w:val="10"/>
          <w:szCs w:val="10"/>
        </w:rPr>
      </w:pPr>
      <w:r w:rsidRPr="00EC7196">
        <w:rPr>
          <w:noProof/>
          <w:snapToGrid/>
        </w:rPr>
        <w:drawing>
          <wp:anchor distT="0" distB="0" distL="114300" distR="114300" simplePos="0" relativeHeight="251728384" behindDoc="1" locked="0" layoutInCell="1" allowOverlap="1" wp14:anchorId="3DFDB1FD" wp14:editId="273C9BBD">
            <wp:simplePos x="0" y="0"/>
            <wp:positionH relativeFrom="margin">
              <wp:posOffset>-1158</wp:posOffset>
            </wp:positionH>
            <wp:positionV relativeFrom="paragraph">
              <wp:posOffset>92112</wp:posOffset>
            </wp:positionV>
            <wp:extent cx="6602095" cy="1626870"/>
            <wp:effectExtent l="0" t="0" r="1905" b="0"/>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3"/>
                    <pic:cNvPicPr/>
                  </pic:nvPicPr>
                  <pic:blipFill>
                    <a:blip r:embed="rId19" cstate="print">
                      <a:extLst>
                        <a:ext uri="{28A0092B-C50C-407E-A947-70E740481C1C}">
                          <a14:useLocalDpi xmlns:a14="http://schemas.microsoft.com/office/drawing/2010/main" val="0"/>
                        </a:ext>
                      </a:extLst>
                    </a:blip>
                    <a:srcRect t="37679" b="37679"/>
                    <a:stretch>
                      <a:fillRect/>
                    </a:stretch>
                  </pic:blipFill>
                  <pic:spPr bwMode="auto">
                    <a:xfrm>
                      <a:off x="0" y="0"/>
                      <a:ext cx="6602095" cy="162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091"/>
        <w:gridCol w:w="288"/>
        <w:gridCol w:w="4031"/>
      </w:tblGrid>
      <w:tr w:rsidR="00A84EBB" w14:paraId="046FBDBF" w14:textId="77777777" w:rsidTr="00880FB3">
        <w:tc>
          <w:tcPr>
            <w:tcW w:w="6091" w:type="dxa"/>
            <w:tcBorders>
              <w:top w:val="nil"/>
              <w:bottom w:val="nil"/>
              <w:right w:val="nil"/>
            </w:tcBorders>
          </w:tcPr>
          <w:p w14:paraId="1019BE0F" w14:textId="37B3BEB1" w:rsidR="00A84EBB" w:rsidRDefault="00BD3471" w:rsidP="005B193B">
            <w:pPr>
              <w:pStyle w:val="berschrift3"/>
            </w:pPr>
            <w:r w:rsidRPr="00BD3471">
              <w:rPr>
                <w:color w:val="FFFFFF" w:themeColor="background1"/>
              </w:rPr>
              <w:t>Have no more stress with backup and archiving!</w:t>
            </w:r>
          </w:p>
        </w:tc>
        <w:tc>
          <w:tcPr>
            <w:tcW w:w="288" w:type="dxa"/>
            <w:tcBorders>
              <w:top w:val="nil"/>
              <w:left w:val="nil"/>
              <w:bottom w:val="nil"/>
            </w:tcBorders>
          </w:tcPr>
          <w:p w14:paraId="469D02AA" w14:textId="77777777" w:rsidR="00A84EBB" w:rsidRDefault="00A84EBB" w:rsidP="005B193B"/>
        </w:tc>
        <w:tc>
          <w:tcPr>
            <w:tcW w:w="4031" w:type="dxa"/>
            <w:tcBorders>
              <w:top w:val="nil"/>
              <w:bottom w:val="nil"/>
            </w:tcBorders>
          </w:tcPr>
          <w:p w14:paraId="107C1CF6" w14:textId="29DBFA8F" w:rsidR="00A84EBB" w:rsidRDefault="00A84EBB" w:rsidP="005B193B">
            <w:pPr>
              <w:pStyle w:val="berschrift3"/>
            </w:pPr>
            <w:r w:rsidRPr="00FA488E">
              <w:rPr>
                <w:color w:val="FFFFFF" w:themeColor="background1"/>
              </w:rPr>
              <w:t>Benefits</w:t>
            </w:r>
          </w:p>
        </w:tc>
      </w:tr>
      <w:tr w:rsidR="00A84EBB" w14:paraId="36635FDA" w14:textId="77777777" w:rsidTr="00880FB3">
        <w:tc>
          <w:tcPr>
            <w:tcW w:w="6091" w:type="dxa"/>
            <w:tcBorders>
              <w:top w:val="nil"/>
              <w:bottom w:val="nil"/>
              <w:right w:val="nil"/>
            </w:tcBorders>
          </w:tcPr>
          <w:p w14:paraId="5E448108" w14:textId="50160844" w:rsidR="00BD3471" w:rsidRDefault="00A84EBB" w:rsidP="00BD3471">
            <w:pPr>
              <w:pStyle w:val="FSTableBodywhite"/>
            </w:pPr>
            <w:r w:rsidRPr="00FA488E">
              <w:t xml:space="preserve">ETERNUS CS8000 </w:t>
            </w:r>
            <w:r w:rsidR="00BD3471">
              <w:t>provides intelligent automation with self-healing mechanism.</w:t>
            </w:r>
          </w:p>
          <w:p w14:paraId="0516FC08" w14:textId="77777777" w:rsidR="00BD3471" w:rsidRDefault="00BD3471" w:rsidP="00BD3471">
            <w:pPr>
              <w:pStyle w:val="FSTableBodywhite"/>
            </w:pPr>
            <w:r>
              <w:t>The solution takes care of almost everything: the optimal media mix, copy policies, media migration and much more.</w:t>
            </w:r>
          </w:p>
          <w:p w14:paraId="25806E41" w14:textId="5DCF7680" w:rsidR="00A84EBB" w:rsidRPr="001E5402" w:rsidRDefault="00BD3471" w:rsidP="00BD3471">
            <w:pPr>
              <w:pStyle w:val="FSTableBodywhite"/>
            </w:pPr>
            <w:r>
              <w:t>The Information Lifecycle Management (ILM) for all data supports near-zero downtime, efficient operations and flexible service levels.</w:t>
            </w:r>
          </w:p>
        </w:tc>
        <w:tc>
          <w:tcPr>
            <w:tcW w:w="288" w:type="dxa"/>
            <w:tcBorders>
              <w:top w:val="nil"/>
              <w:left w:val="nil"/>
              <w:bottom w:val="nil"/>
            </w:tcBorders>
          </w:tcPr>
          <w:p w14:paraId="4B127B78" w14:textId="77777777" w:rsidR="00A84EBB" w:rsidRDefault="00A84EBB" w:rsidP="005B193B"/>
        </w:tc>
        <w:tc>
          <w:tcPr>
            <w:tcW w:w="4031" w:type="dxa"/>
            <w:tcBorders>
              <w:top w:val="nil"/>
              <w:bottom w:val="nil"/>
            </w:tcBorders>
          </w:tcPr>
          <w:p w14:paraId="3AE46943" w14:textId="5F5E91E2" w:rsidR="00BD3471" w:rsidRDefault="00BD3471" w:rsidP="00BD3471">
            <w:pPr>
              <w:pStyle w:val="FSTableBodywhite"/>
            </w:pPr>
            <w:r>
              <w:t>Minimizes operational cost and efforts – no hassle, no stress, no additional administrative personnel</w:t>
            </w:r>
          </w:p>
          <w:p w14:paraId="67A704FB" w14:textId="77777777" w:rsidR="00BD3471" w:rsidRDefault="00BD3471" w:rsidP="00BD3471">
            <w:pPr>
              <w:pStyle w:val="FSTableBodywhite"/>
            </w:pPr>
            <w:r>
              <w:t>Ensures highest and most reliable service levels and data resiliency</w:t>
            </w:r>
          </w:p>
          <w:p w14:paraId="73198DD7" w14:textId="13B2C38A" w:rsidR="00A84EBB" w:rsidRDefault="00BD3471" w:rsidP="00BD3471">
            <w:pPr>
              <w:pStyle w:val="FSTableBodywhite"/>
            </w:pPr>
            <w:r>
              <w:t>Reduces administrator workload up to 95% and optimizes processes</w:t>
            </w:r>
            <w:r>
              <w:br/>
            </w:r>
          </w:p>
        </w:tc>
      </w:tr>
    </w:tbl>
    <w:p w14:paraId="708A4B9E" w14:textId="4523DB0E" w:rsidR="00BC7BB3" w:rsidRDefault="00BC7BB3" w:rsidP="003C1BC8">
      <w:pPr>
        <w:rPr>
          <w:sz w:val="10"/>
          <w:szCs w:val="10"/>
        </w:rPr>
      </w:pPr>
    </w:p>
    <w:p w14:paraId="0B977232" w14:textId="77777777" w:rsidR="00204D81" w:rsidRPr="00BC7BB3" w:rsidRDefault="00204D81" w:rsidP="003C1BC8">
      <w:pPr>
        <w:rPr>
          <w:sz w:val="10"/>
          <w:szCs w:val="10"/>
        </w:rPr>
      </w:pP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091"/>
        <w:gridCol w:w="288"/>
        <w:gridCol w:w="4031"/>
      </w:tblGrid>
      <w:tr w:rsidR="00BC7BB3" w14:paraId="4533DBAC" w14:textId="77777777" w:rsidTr="00204D81">
        <w:tc>
          <w:tcPr>
            <w:tcW w:w="6091" w:type="dxa"/>
            <w:tcBorders>
              <w:top w:val="nil"/>
              <w:bottom w:val="nil"/>
              <w:right w:val="nil"/>
            </w:tcBorders>
          </w:tcPr>
          <w:p w14:paraId="635B235A" w14:textId="0D6D4AB3" w:rsidR="00BC7BB3" w:rsidRDefault="00071E53" w:rsidP="005B193B">
            <w:pPr>
              <w:pStyle w:val="berschrift3"/>
            </w:pPr>
            <w:r w:rsidRPr="00071E53">
              <w:rPr>
                <w:color w:val="FFFFFF" w:themeColor="background1"/>
              </w:rPr>
              <w:t>Struggling no longer with system bottlenecks!</w:t>
            </w:r>
          </w:p>
        </w:tc>
        <w:tc>
          <w:tcPr>
            <w:tcW w:w="288" w:type="dxa"/>
            <w:tcBorders>
              <w:top w:val="nil"/>
              <w:left w:val="nil"/>
              <w:bottom w:val="nil"/>
            </w:tcBorders>
          </w:tcPr>
          <w:p w14:paraId="3A68255D" w14:textId="77777777" w:rsidR="00BC7BB3" w:rsidRDefault="00BC7BB3" w:rsidP="005B193B"/>
        </w:tc>
        <w:tc>
          <w:tcPr>
            <w:tcW w:w="4031" w:type="dxa"/>
            <w:tcBorders>
              <w:top w:val="nil"/>
              <w:bottom w:val="nil"/>
            </w:tcBorders>
          </w:tcPr>
          <w:p w14:paraId="486E2951" w14:textId="77777777" w:rsidR="00BC7BB3" w:rsidRDefault="00BC7BB3" w:rsidP="005B193B">
            <w:pPr>
              <w:pStyle w:val="berschrift3"/>
            </w:pPr>
            <w:r w:rsidRPr="00FA488E">
              <w:rPr>
                <w:color w:val="FFFFFF" w:themeColor="background1"/>
              </w:rPr>
              <w:t>Benefits</w:t>
            </w:r>
          </w:p>
        </w:tc>
      </w:tr>
      <w:tr w:rsidR="00BC7BB3" w14:paraId="0C232E30" w14:textId="77777777" w:rsidTr="00204D81">
        <w:tc>
          <w:tcPr>
            <w:tcW w:w="6091" w:type="dxa"/>
            <w:tcBorders>
              <w:top w:val="nil"/>
              <w:bottom w:val="nil"/>
              <w:right w:val="nil"/>
            </w:tcBorders>
          </w:tcPr>
          <w:p w14:paraId="45BCE0A4" w14:textId="34D7734B" w:rsidR="0066702F" w:rsidRDefault="00204D81" w:rsidP="0066702F">
            <w:pPr>
              <w:pStyle w:val="FSTableBodywhite"/>
            </w:pPr>
            <w:r w:rsidRPr="00EC7196">
              <w:rPr>
                <w:noProof/>
                <w:snapToGrid/>
              </w:rPr>
              <w:drawing>
                <wp:anchor distT="0" distB="0" distL="114300" distR="114300" simplePos="0" relativeHeight="251730432" behindDoc="1" locked="0" layoutInCell="1" allowOverlap="1" wp14:anchorId="003F13F8" wp14:editId="081F6F0B">
                  <wp:simplePos x="0" y="0"/>
                  <wp:positionH relativeFrom="margin">
                    <wp:posOffset>-68580</wp:posOffset>
                  </wp:positionH>
                  <wp:positionV relativeFrom="paragraph">
                    <wp:posOffset>-362205</wp:posOffset>
                  </wp:positionV>
                  <wp:extent cx="6602095" cy="1626870"/>
                  <wp:effectExtent l="0" t="0" r="1905" b="0"/>
                  <wp:wrapNone/>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pic:nvPicPr>
                        <pic:blipFill rotWithShape="1">
                          <a:blip r:embed="rId12" cstate="print">
                            <a:extLst>
                              <a:ext uri="{28A0092B-C50C-407E-A947-70E740481C1C}">
                                <a14:useLocalDpi xmlns:a14="http://schemas.microsoft.com/office/drawing/2010/main" val="0"/>
                              </a:ext>
                            </a:extLst>
                          </a:blip>
                          <a:srcRect l="5571" t="17300" r="28716" b="66503"/>
                          <a:stretch/>
                        </pic:blipFill>
                        <pic:spPr bwMode="auto">
                          <a:xfrm>
                            <a:off x="0" y="0"/>
                            <a:ext cx="6602095" cy="162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BB3" w:rsidRPr="00FA488E">
              <w:t xml:space="preserve">ETERNUS CS8000 </w:t>
            </w:r>
            <w:r w:rsidR="0066702F">
              <w:t>scales out through a grid architecture and provides unique scalability in terms of performance, capacity, and functionality.</w:t>
            </w:r>
          </w:p>
          <w:p w14:paraId="7A02BFB4" w14:textId="77777777" w:rsidR="0066702F" w:rsidRDefault="0066702F" w:rsidP="0066702F">
            <w:pPr>
              <w:pStyle w:val="FSTableBodywhite"/>
            </w:pPr>
            <w:r>
              <w:t>Almost everything is scalable including disk, flash or tape storage, plus backup and recovery speed.</w:t>
            </w:r>
          </w:p>
          <w:p w14:paraId="44C63529" w14:textId="56814B35" w:rsidR="00BC7BB3" w:rsidRPr="001E5402" w:rsidRDefault="0066702F" w:rsidP="0066702F">
            <w:pPr>
              <w:pStyle w:val="FSTableBodywhite"/>
            </w:pPr>
            <w:r>
              <w:t>ETERNUS CS8000 provides maximum freedom, no matter how business requirements change.</w:t>
            </w:r>
          </w:p>
        </w:tc>
        <w:tc>
          <w:tcPr>
            <w:tcW w:w="288" w:type="dxa"/>
            <w:tcBorders>
              <w:top w:val="nil"/>
              <w:left w:val="nil"/>
              <w:bottom w:val="nil"/>
            </w:tcBorders>
          </w:tcPr>
          <w:p w14:paraId="02F23B9E" w14:textId="77777777" w:rsidR="00BC7BB3" w:rsidRDefault="00BC7BB3" w:rsidP="005B193B"/>
        </w:tc>
        <w:tc>
          <w:tcPr>
            <w:tcW w:w="4031" w:type="dxa"/>
            <w:tcBorders>
              <w:top w:val="nil"/>
              <w:bottom w:val="nil"/>
            </w:tcBorders>
          </w:tcPr>
          <w:p w14:paraId="2D380BBD" w14:textId="3B6BCC40" w:rsidR="00F95655" w:rsidRDefault="00F95655" w:rsidP="00F95655">
            <w:pPr>
              <w:pStyle w:val="FSTableBodywhite"/>
            </w:pPr>
            <w:r>
              <w:t>On-demand scalability leads to ongoing cost reduction</w:t>
            </w:r>
          </w:p>
          <w:p w14:paraId="5A27110C" w14:textId="77777777" w:rsidR="00F95655" w:rsidRDefault="00F95655" w:rsidP="00F95655">
            <w:pPr>
              <w:pStyle w:val="FSTableBodywhite"/>
            </w:pPr>
            <w:r>
              <w:t>Offers maximum flexibility whenever requirements rise</w:t>
            </w:r>
          </w:p>
          <w:p w14:paraId="4942361F" w14:textId="486EDBE9" w:rsidR="00BC7BB3" w:rsidRDefault="00F95655" w:rsidP="00F95655">
            <w:pPr>
              <w:pStyle w:val="FSTableBodywhite"/>
            </w:pPr>
            <w:r>
              <w:t xml:space="preserve">Provides </w:t>
            </w:r>
            <w:r w:rsidR="00880FB3">
              <w:t>l</w:t>
            </w:r>
            <w:r>
              <w:t>ong-term investment protection and faster innovations to leverage latest technology</w:t>
            </w:r>
          </w:p>
        </w:tc>
      </w:tr>
    </w:tbl>
    <w:p w14:paraId="5E31E4C5" w14:textId="234E452C" w:rsidR="00F95655" w:rsidRDefault="00F95655" w:rsidP="003C1BC8">
      <w:pPr>
        <w:rPr>
          <w:sz w:val="10"/>
          <w:szCs w:val="10"/>
        </w:rPr>
      </w:pPr>
    </w:p>
    <w:p w14:paraId="0CC07B56" w14:textId="77777777" w:rsidR="00204D81" w:rsidRDefault="00204D81" w:rsidP="003C1BC8">
      <w:pPr>
        <w:rPr>
          <w:sz w:val="10"/>
          <w:szCs w:val="10"/>
        </w:rPr>
      </w:pPr>
    </w:p>
    <w:p w14:paraId="128D6204" w14:textId="04F71872" w:rsidR="00204D81" w:rsidRPr="00F95655" w:rsidRDefault="00204D81" w:rsidP="003C1BC8">
      <w:pPr>
        <w:rPr>
          <w:sz w:val="10"/>
          <w:szCs w:val="10"/>
        </w:rPr>
      </w:pPr>
      <w:r w:rsidRPr="00EC7196">
        <w:rPr>
          <w:noProof/>
          <w:snapToGrid/>
        </w:rPr>
        <w:drawing>
          <wp:anchor distT="0" distB="0" distL="114300" distR="114300" simplePos="0" relativeHeight="251732480" behindDoc="1" locked="0" layoutInCell="1" allowOverlap="1" wp14:anchorId="58A75BF9" wp14:editId="4501EB49">
            <wp:simplePos x="0" y="0"/>
            <wp:positionH relativeFrom="margin">
              <wp:posOffset>635</wp:posOffset>
            </wp:positionH>
            <wp:positionV relativeFrom="paragraph">
              <wp:posOffset>40640</wp:posOffset>
            </wp:positionV>
            <wp:extent cx="6602095" cy="1790700"/>
            <wp:effectExtent l="0" t="0" r="1905" b="0"/>
            <wp:wrapNone/>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3"/>
                    <pic:cNvPicPr/>
                  </pic:nvPicPr>
                  <pic:blipFill rotWithShape="1">
                    <a:blip r:embed="rId19" cstate="print">
                      <a:extLst>
                        <a:ext uri="{28A0092B-C50C-407E-A947-70E740481C1C}">
                          <a14:useLocalDpi xmlns:a14="http://schemas.microsoft.com/office/drawing/2010/main" val="0"/>
                        </a:ext>
                      </a:extLst>
                    </a:blip>
                    <a:srcRect t="36986" b="35890"/>
                    <a:stretch/>
                  </pic:blipFill>
                  <pic:spPr bwMode="auto">
                    <a:xfrm>
                      <a:off x="0" y="0"/>
                      <a:ext cx="6602095"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88"/>
        <w:gridCol w:w="4031"/>
      </w:tblGrid>
      <w:tr w:rsidR="00F95655" w14:paraId="064C44CD" w14:textId="77777777" w:rsidTr="00204D81">
        <w:tc>
          <w:tcPr>
            <w:tcW w:w="6091" w:type="dxa"/>
          </w:tcPr>
          <w:p w14:paraId="3B224829" w14:textId="7A32ABD6" w:rsidR="00F95655" w:rsidRDefault="00F95655" w:rsidP="005B193B">
            <w:pPr>
              <w:pStyle w:val="berschrift3"/>
            </w:pPr>
            <w:r w:rsidRPr="00F95655">
              <w:rPr>
                <w:color w:val="FFFFFF" w:themeColor="background1"/>
              </w:rPr>
              <w:t>Reliability and security without compromises!</w:t>
            </w:r>
          </w:p>
        </w:tc>
        <w:tc>
          <w:tcPr>
            <w:tcW w:w="288" w:type="dxa"/>
          </w:tcPr>
          <w:p w14:paraId="2D372AA2" w14:textId="77777777" w:rsidR="00F95655" w:rsidRDefault="00F95655" w:rsidP="005B193B"/>
        </w:tc>
        <w:tc>
          <w:tcPr>
            <w:tcW w:w="4031" w:type="dxa"/>
          </w:tcPr>
          <w:p w14:paraId="386B453F" w14:textId="77777777" w:rsidR="00F95655" w:rsidRDefault="00F95655" w:rsidP="005B193B">
            <w:pPr>
              <w:pStyle w:val="berschrift3"/>
            </w:pPr>
            <w:r w:rsidRPr="00FA488E">
              <w:rPr>
                <w:color w:val="FFFFFF" w:themeColor="background1"/>
              </w:rPr>
              <w:t>Benefits</w:t>
            </w:r>
          </w:p>
        </w:tc>
      </w:tr>
      <w:tr w:rsidR="00F95655" w14:paraId="1F610678" w14:textId="77777777" w:rsidTr="00204D81">
        <w:tc>
          <w:tcPr>
            <w:tcW w:w="6091" w:type="dxa"/>
          </w:tcPr>
          <w:p w14:paraId="2D5E6B09" w14:textId="5D825259" w:rsidR="00F95655" w:rsidRDefault="00F95655" w:rsidP="00F95655">
            <w:pPr>
              <w:pStyle w:val="FSTableBodywhite"/>
            </w:pPr>
            <w:r w:rsidRPr="00FA488E">
              <w:t xml:space="preserve">ETERNUS CS8000 </w:t>
            </w:r>
            <w:r>
              <w:t>offers the world’s best close to zero downtime architecture for backup and archiving.</w:t>
            </w:r>
          </w:p>
          <w:p w14:paraId="1A3D151C" w14:textId="77777777" w:rsidR="00F95655" w:rsidRDefault="00F95655" w:rsidP="00F95655">
            <w:pPr>
              <w:pStyle w:val="FSTableBodywhite"/>
            </w:pPr>
            <w:r>
              <w:t>The split-site model distributes one logical system across two separate geographic locations.</w:t>
            </w:r>
          </w:p>
          <w:p w14:paraId="345F88AC" w14:textId="6B85184F" w:rsidR="00F95655" w:rsidRDefault="00F95655" w:rsidP="00F95655">
            <w:pPr>
              <w:pStyle w:val="FSTableBodywhite"/>
            </w:pPr>
            <w:r>
              <w:t>The solution has no single point of failure and is extremely efficient.</w:t>
            </w:r>
          </w:p>
          <w:p w14:paraId="7E6A782F" w14:textId="500AFC7C" w:rsidR="00F95655" w:rsidRPr="001E5402" w:rsidRDefault="00F95655" w:rsidP="00F95655">
            <w:pPr>
              <w:pStyle w:val="FSTableBodywhite"/>
            </w:pPr>
            <w:r>
              <w:t>To strengthen the data resiliency the solution creates an airgap with offline backup to tape.</w:t>
            </w:r>
          </w:p>
        </w:tc>
        <w:tc>
          <w:tcPr>
            <w:tcW w:w="288" w:type="dxa"/>
          </w:tcPr>
          <w:p w14:paraId="559198A3" w14:textId="77777777" w:rsidR="00F95655" w:rsidRDefault="00F95655" w:rsidP="005B193B"/>
        </w:tc>
        <w:tc>
          <w:tcPr>
            <w:tcW w:w="4031" w:type="dxa"/>
          </w:tcPr>
          <w:p w14:paraId="4792159E" w14:textId="73D4D459" w:rsidR="00F95655" w:rsidRDefault="00F95655" w:rsidP="00F95655">
            <w:pPr>
              <w:pStyle w:val="FSTableBodywhite"/>
            </w:pPr>
            <w:r>
              <w:t>Resilient economical 24x7 nonstop operation</w:t>
            </w:r>
          </w:p>
          <w:p w14:paraId="4A541B20" w14:textId="77777777" w:rsidR="00F95655" w:rsidRDefault="00F95655" w:rsidP="00F95655">
            <w:pPr>
              <w:pStyle w:val="FSTableBodywhite"/>
            </w:pPr>
            <w:r>
              <w:t>Provides highest data resiliency for mission critical data</w:t>
            </w:r>
          </w:p>
          <w:p w14:paraId="4B0BD116" w14:textId="46E33FA3" w:rsidR="00F95655" w:rsidRDefault="00F95655" w:rsidP="00F95655">
            <w:pPr>
              <w:pStyle w:val="FSTableBodywhite"/>
            </w:pPr>
            <w:r>
              <w:t>Mitigate risk, and protect businesses against outages and cyberattacks</w:t>
            </w:r>
          </w:p>
        </w:tc>
      </w:tr>
    </w:tbl>
    <w:p w14:paraId="100C9A67" w14:textId="24E1A2CB" w:rsidR="00793640" w:rsidRPr="0025385B" w:rsidRDefault="0025385B" w:rsidP="0025385B">
      <w:pPr>
        <w:rPr>
          <w:sz w:val="10"/>
          <w:szCs w:val="10"/>
        </w:rPr>
      </w:pPr>
      <w:r w:rsidRPr="00EC7196">
        <w:rPr>
          <w:noProof/>
        </w:rPr>
        <mc:AlternateContent>
          <mc:Choice Requires="wps">
            <w:drawing>
              <wp:anchor distT="0" distB="0" distL="114300" distR="114300" simplePos="0" relativeHeight="251604480" behindDoc="0" locked="0" layoutInCell="1" allowOverlap="1" wp14:anchorId="5F7F8744" wp14:editId="14C8D319">
                <wp:simplePos x="0" y="0"/>
                <wp:positionH relativeFrom="column">
                  <wp:posOffset>-440690</wp:posOffset>
                </wp:positionH>
                <wp:positionV relativeFrom="page">
                  <wp:posOffset>8748027</wp:posOffset>
                </wp:positionV>
                <wp:extent cx="7508240" cy="13315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8240" cy="1331595"/>
                        </a:xfrm>
                        <a:prstGeom prst="rect">
                          <a:avLst/>
                        </a:prstGeom>
                        <a:solidFill>
                          <a:schemeClr val="bg1"/>
                        </a:solidFill>
                        <a:ln w="9525">
                          <a:noFill/>
                          <a:miter lim="800000"/>
                          <a:headEnd/>
                          <a:tailEnd/>
                        </a:ln>
                      </wps:spPr>
                      <wps:txbx>
                        <w:txbxContent>
                          <w:tbl>
                            <w:tblPr>
                              <w:tblStyle w:val="Tabellenraster"/>
                              <w:tblW w:w="10387"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102"/>
                              <w:gridCol w:w="6285"/>
                            </w:tblGrid>
                            <w:tr w:rsidR="0041487A" w14:paraId="0BB54B46" w14:textId="77777777" w:rsidTr="006832F0">
                              <w:trPr>
                                <w:trHeight w:val="1763"/>
                              </w:trPr>
                              <w:tc>
                                <w:tcPr>
                                  <w:tcW w:w="4102" w:type="dxa"/>
                                  <w:shd w:val="clear" w:color="auto" w:fill="auto"/>
                                  <w:vAlign w:val="bottom"/>
                                </w:tcPr>
                                <w:p w14:paraId="2B092E47" w14:textId="77777777" w:rsidR="0041487A" w:rsidRPr="002F6CD0" w:rsidRDefault="0041487A" w:rsidP="00E35C60">
                                  <w:pPr>
                                    <w:pStyle w:val="FJContactHeader"/>
                                  </w:pPr>
                                  <w:r w:rsidRPr="002F6CD0">
                                    <w:t>Contact</w:t>
                                  </w:r>
                                </w:p>
                                <w:p w14:paraId="1A4110DE" w14:textId="77777777" w:rsidR="0041487A" w:rsidRDefault="0041487A" w:rsidP="00E35C60">
                                  <w:pPr>
                                    <w:pStyle w:val="FJContactDetails"/>
                                  </w:pPr>
                                  <w:r>
                                    <w:t>Fujitsu</w:t>
                                  </w:r>
                                </w:p>
                                <w:p w14:paraId="2F0C82DA" w14:textId="3A728D85" w:rsidR="0041487A" w:rsidRDefault="0025385B" w:rsidP="00E35C60">
                                  <w:pPr>
                                    <w:pStyle w:val="FJContactDetails"/>
                                  </w:pPr>
                                  <w:r>
                                    <w:t xml:space="preserve">Website: </w:t>
                                  </w:r>
                                  <w:hyperlink r:id="rId20" w:history="1">
                                    <w:r w:rsidRPr="00AF7869">
                                      <w:rPr>
                                        <w:rStyle w:val="Hyperlink"/>
                                      </w:rPr>
                                      <w:t>https://www.fujitsu.com/eternus-cs8000</w:t>
                                    </w:r>
                                  </w:hyperlink>
                                </w:p>
                                <w:p w14:paraId="3D0F48BE" w14:textId="592ACA81" w:rsidR="0025385B" w:rsidRPr="002F6CD0" w:rsidRDefault="0025385B" w:rsidP="00E35C60">
                                  <w:pPr>
                                    <w:pStyle w:val="FJContactDetails"/>
                                  </w:pPr>
                                  <w:r w:rsidRPr="00BD319B">
                                    <w:rPr>
                                      <w:lang w:val="de-DE"/>
                                    </w:rPr>
                                    <w:t>2022-</w:t>
                                  </w:r>
                                  <w:r>
                                    <w:rPr>
                                      <w:lang w:val="de-DE"/>
                                    </w:rPr>
                                    <w:t>09</w:t>
                                  </w:r>
                                  <w:r w:rsidRPr="00BD319B">
                                    <w:rPr>
                                      <w:lang w:val="de-DE"/>
                                    </w:rPr>
                                    <w:t>-</w:t>
                                  </w:r>
                                  <w:r>
                                    <w:rPr>
                                      <w:lang w:val="de-DE"/>
                                    </w:rPr>
                                    <w:t>1</w:t>
                                  </w:r>
                                  <w:r w:rsidR="00577FFE">
                                    <w:rPr>
                                      <w:lang w:val="de-DE"/>
                                    </w:rPr>
                                    <w:t>4</w:t>
                                  </w:r>
                                  <w:r w:rsidRPr="00BD319B">
                                    <w:rPr>
                                      <w:lang w:val="de-DE"/>
                                    </w:rPr>
                                    <w:t xml:space="preserve"> </w:t>
                                  </w:r>
                                  <w:r>
                                    <w:rPr>
                                      <w:lang w:val="de-DE"/>
                                    </w:rPr>
                                    <w:t>WW</w:t>
                                  </w:r>
                                  <w:r w:rsidRPr="00BD319B">
                                    <w:rPr>
                                      <w:lang w:val="de-DE"/>
                                    </w:rPr>
                                    <w:t xml:space="preserve"> EN</w:t>
                                  </w:r>
                                </w:p>
                              </w:tc>
                              <w:tc>
                                <w:tcPr>
                                  <w:tcW w:w="6285" w:type="dxa"/>
                                  <w:shd w:val="clear" w:color="auto" w:fill="auto"/>
                                  <w:vAlign w:val="bottom"/>
                                </w:tcPr>
                                <w:p w14:paraId="0E667579" w14:textId="77777777" w:rsidR="0041487A" w:rsidRPr="008D1B2B" w:rsidRDefault="0041487A" w:rsidP="00E35C60">
                                  <w:pPr>
                                    <w:pStyle w:val="FJSmallPrint"/>
                                  </w:pPr>
                                  <w:r w:rsidRPr="00253201">
                                    <w:t>© Fujitsu 202</w:t>
                                  </w:r>
                                  <w:r w:rsidR="00DF3DFB">
                                    <w:t>2</w:t>
                                  </w:r>
                                  <w:r w:rsidRPr="00253201">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p>
                              </w:tc>
                            </w:tr>
                          </w:tbl>
                          <w:p w14:paraId="45156544" w14:textId="77777777" w:rsidR="0041487A" w:rsidRDefault="0041487A" w:rsidP="0025385B">
                            <w:pPr>
                              <w:pStyle w:val="FJContactDetails"/>
                            </w:pPr>
                          </w:p>
                        </w:txbxContent>
                      </wps:txbx>
                      <wps:bodyPr rot="0" vert="horz" wrap="square" lIns="252000" tIns="36000" rIns="25200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F7F8744" id="_x0000_t202" coordsize="21600,21600" o:spt="202" path="m,l,21600r21600,l21600,xe">
                <v:stroke joinstyle="miter"/>
                <v:path gradientshapeok="t" o:connecttype="rect"/>
              </v:shapetype>
              <v:shape id="_x0000_s1028" type="#_x0000_t202" style="position:absolute;margin-left:-34.7pt;margin-top:688.8pt;width:591.2pt;height:104.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" fillcolor="white [3212]" stroked="f">
                <v:textbox inset="7mm,1mm,7mm,1mm">
                  <w:txbxContent>
                    <w:tbl>
                      <w:tblPr>
                        <w:tblStyle w:val="Tabellenraster"/>
                        <w:tblW w:w="10387"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102"/>
                        <w:gridCol w:w="6285"/>
                      </w:tblGrid>
                      <w:tr w:rsidR="0041487A" w14:paraId="0BB54B46" w14:textId="77777777" w:rsidTr="006832F0">
                        <w:trPr>
                          <w:trHeight w:val="1763"/>
                        </w:trPr>
                        <w:tc>
                          <w:tcPr>
                            <w:tcW w:w="4102" w:type="dxa"/>
                            <w:shd w:val="clear" w:color="auto" w:fill="auto"/>
                            <w:vAlign w:val="bottom"/>
                          </w:tcPr>
                          <w:p w14:paraId="2B092E47" w14:textId="77777777" w:rsidR="0041487A" w:rsidRPr="002F6CD0" w:rsidRDefault="0041487A" w:rsidP="00E35C60">
                            <w:pPr>
                              <w:pStyle w:val="FJContactHeader"/>
                            </w:pPr>
                            <w:r w:rsidRPr="002F6CD0">
                              <w:t>Contact</w:t>
                            </w:r>
                          </w:p>
                          <w:p w14:paraId="1A4110DE" w14:textId="77777777" w:rsidR="0041487A" w:rsidRDefault="0041487A" w:rsidP="00E35C60">
                            <w:pPr>
                              <w:pStyle w:val="FJContactDetails"/>
                            </w:pPr>
                            <w:r>
                              <w:t>Fujitsu</w:t>
                            </w:r>
                          </w:p>
                          <w:p w14:paraId="2F0C82DA" w14:textId="3A728D85" w:rsidR="0041487A" w:rsidRDefault="0025385B" w:rsidP="00E35C60">
                            <w:pPr>
                              <w:pStyle w:val="FJContactDetails"/>
                            </w:pPr>
                            <w:r>
                              <w:t xml:space="preserve">Website: </w:t>
                            </w:r>
                            <w:hyperlink r:id="rId21" w:history="1">
                              <w:r w:rsidRPr="00AF7869">
                                <w:rPr>
                                  <w:rStyle w:val="Hyperlink"/>
                                </w:rPr>
                                <w:t>https://www.fujitsu.com/eternus-cs8000</w:t>
                              </w:r>
                            </w:hyperlink>
                          </w:p>
                          <w:p w14:paraId="3D0F48BE" w14:textId="592ACA81" w:rsidR="0025385B" w:rsidRPr="002F6CD0" w:rsidRDefault="0025385B" w:rsidP="00E35C60">
                            <w:pPr>
                              <w:pStyle w:val="FJContactDetails"/>
                            </w:pPr>
                            <w:r w:rsidRPr="00BD319B">
                              <w:rPr>
                                <w:lang w:val="de-DE"/>
                              </w:rPr>
                              <w:t>2022-</w:t>
                            </w:r>
                            <w:r>
                              <w:rPr>
                                <w:lang w:val="de-DE"/>
                              </w:rPr>
                              <w:t>09</w:t>
                            </w:r>
                            <w:r w:rsidRPr="00BD319B">
                              <w:rPr>
                                <w:lang w:val="de-DE"/>
                              </w:rPr>
                              <w:t>-</w:t>
                            </w:r>
                            <w:r>
                              <w:rPr>
                                <w:lang w:val="de-DE"/>
                              </w:rPr>
                              <w:t>1</w:t>
                            </w:r>
                            <w:r w:rsidR="00577FFE">
                              <w:rPr>
                                <w:lang w:val="de-DE"/>
                              </w:rPr>
                              <w:t>4</w:t>
                            </w:r>
                            <w:r w:rsidRPr="00BD319B">
                              <w:rPr>
                                <w:lang w:val="de-DE"/>
                              </w:rPr>
                              <w:t xml:space="preserve"> </w:t>
                            </w:r>
                            <w:r>
                              <w:rPr>
                                <w:lang w:val="de-DE"/>
                              </w:rPr>
                              <w:t>WW</w:t>
                            </w:r>
                            <w:r w:rsidRPr="00BD319B">
                              <w:rPr>
                                <w:lang w:val="de-DE"/>
                              </w:rPr>
                              <w:t xml:space="preserve"> EN</w:t>
                            </w:r>
                          </w:p>
                        </w:tc>
                        <w:tc>
                          <w:tcPr>
                            <w:tcW w:w="6285" w:type="dxa"/>
                            <w:shd w:val="clear" w:color="auto" w:fill="auto"/>
                            <w:vAlign w:val="bottom"/>
                          </w:tcPr>
                          <w:p w14:paraId="0E667579" w14:textId="77777777" w:rsidR="0041487A" w:rsidRPr="008D1B2B" w:rsidRDefault="0041487A" w:rsidP="00E35C60">
                            <w:pPr>
                              <w:pStyle w:val="FJSmallPrint"/>
                            </w:pPr>
                            <w:r w:rsidRPr="00253201">
                              <w:t>© Fujitsu 202</w:t>
                            </w:r>
                            <w:r w:rsidR="00DF3DFB">
                              <w:t>2</w:t>
                            </w:r>
                            <w:r w:rsidRPr="00253201">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p>
                        </w:tc>
                      </w:tr>
                    </w:tbl>
                    <w:p w14:paraId="45156544" w14:textId="77777777" w:rsidR="0041487A" w:rsidRDefault="0041487A" w:rsidP="0025385B">
                      <w:pPr>
                        <w:pStyle w:val="FJContactDetails"/>
                      </w:pPr>
                    </w:p>
                  </w:txbxContent>
                </v:textbox>
                <w10:wrap type="square" anchory="page"/>
              </v:shape>
            </w:pict>
          </mc:Fallback>
        </mc:AlternateContent>
      </w:r>
    </w:p>
    <w:sectPr w:rsidR="00793640" w:rsidRPr="0025385B" w:rsidSect="009C0A02">
      <w:pgSz w:w="11906" w:h="16838" w:code="9"/>
      <w:pgMar w:top="-1701" w:right="743" w:bottom="998" w:left="743" w:header="737" w:footer="737" w:gutter="0"/>
      <w:cols w:space="17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F3A8A" w14:textId="77777777" w:rsidR="007A5259" w:rsidRDefault="007A5259" w:rsidP="003F5BEC">
      <w:r>
        <w:separator/>
      </w:r>
    </w:p>
    <w:p w14:paraId="7AD5A31C" w14:textId="77777777" w:rsidR="007A5259" w:rsidRDefault="007A5259" w:rsidP="003F5BEC"/>
    <w:p w14:paraId="70DF6759" w14:textId="77777777" w:rsidR="007A5259" w:rsidRDefault="007A5259" w:rsidP="003F5BEC"/>
    <w:p w14:paraId="458CBD0A" w14:textId="77777777" w:rsidR="007A5259" w:rsidRDefault="007A5259" w:rsidP="003F5BEC"/>
  </w:endnote>
  <w:endnote w:type="continuationSeparator" w:id="0">
    <w:p w14:paraId="15F3B4E0" w14:textId="77777777" w:rsidR="007A5259" w:rsidRDefault="007A5259" w:rsidP="003F5BEC">
      <w:r>
        <w:continuationSeparator/>
      </w:r>
    </w:p>
    <w:p w14:paraId="416EA900" w14:textId="77777777" w:rsidR="007A5259" w:rsidRDefault="007A5259" w:rsidP="003F5BEC"/>
    <w:p w14:paraId="4D56449C" w14:textId="77777777" w:rsidR="007A5259" w:rsidRDefault="007A5259" w:rsidP="003F5BEC"/>
    <w:p w14:paraId="0192E5D3" w14:textId="77777777" w:rsidR="007A5259" w:rsidRDefault="007A5259" w:rsidP="003F5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F75244B3-519E-404C-8A5B-551CA6978C7B}"/>
  </w:font>
  <w:font w:name="Times New Roman">
    <w:panose1 w:val="02020603050405020304"/>
    <w:charset w:val="00"/>
    <w:family w:val="roman"/>
    <w:pitch w:val="variable"/>
    <w:sig w:usb0="E0002EFF" w:usb1="C000785B" w:usb2="00000009" w:usb3="00000000" w:csb0="000001FF" w:csb1="00000000"/>
    <w:embedRegular r:id="rId2" w:fontKey="{F26031A6-437E-4745-B24B-6EC18538CD34}"/>
    <w:embedBold r:id="rId3" w:fontKey="{D88B061B-253A-EF4D-B0BF-B14AF28F56F9}"/>
  </w:font>
  <w:font w:name="Courier New">
    <w:panose1 w:val="02070309020205020404"/>
    <w:charset w:val="00"/>
    <w:family w:val="modern"/>
    <w:pitch w:val="fixed"/>
    <w:sig w:usb0="E0002EFF" w:usb1="C0007843" w:usb2="00000009" w:usb3="00000000" w:csb0="000001FF" w:csb1="00000000"/>
    <w:embedRegular r:id="rId4" w:fontKey="{42DE496B-5E78-0D4A-8BE6-FDDC0BDFD025}"/>
  </w:font>
  <w:font w:name="Wingdings">
    <w:panose1 w:val="05000000000000000000"/>
    <w:charset w:val="4D"/>
    <w:family w:val="decorative"/>
    <w:pitch w:val="variable"/>
    <w:sig w:usb0="00000003" w:usb1="00000000" w:usb2="00000000" w:usb3="00000000" w:csb0="80000001" w:csb1="00000000"/>
    <w:embedRegular r:id="rId5" w:fontKey="{1B216242-9150-E74E-B519-CB29F233E925}"/>
  </w:font>
  <w:font w:name="Fujitsu Sans Light">
    <w:panose1 w:val="020B0304060202020204"/>
    <w:charset w:val="4D"/>
    <w:family w:val="swiss"/>
    <w:pitch w:val="variable"/>
    <w:sig w:usb0="800000AF" w:usb1="0000206B" w:usb2="00000000" w:usb3="00000000" w:csb0="00000001" w:csb1="00000000"/>
    <w:embedRegular r:id="rId6" w:fontKey="{07C257D9-3F7E-DF40-AC41-ED05E316EB11}"/>
    <w:embedBold r:id="rId7" w:fontKey="{86ED8238-0368-6A49-A6BF-BB7B61D8E9EB}"/>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8" w:fontKey="{AB649042-5983-4B4F-AC1F-037A2A15546F}"/>
  </w:font>
  <w:font w:name="MS Mincho">
    <w:altName w:val="ＭＳ 明朝"/>
    <w:panose1 w:val="02020609040205080304"/>
    <w:charset w:val="80"/>
    <w:family w:val="modern"/>
    <w:pitch w:val="fixed"/>
    <w:sig w:usb0="E00002FF" w:usb1="6AC7FDFB" w:usb2="08000012" w:usb3="00000000" w:csb0="0002009F" w:csb1="00000000"/>
  </w:font>
  <w:font w:name="Fujitsu Infinity Pro">
    <w:panose1 w:val="00000000000000000000"/>
    <w:charset w:val="4D"/>
    <w:family w:val="auto"/>
    <w:pitch w:val="variable"/>
    <w:sig w:usb0="A000004F" w:usb1="0000005B" w:usb2="00000000" w:usb3="00000000" w:csb0="00000093" w:csb1="00000000"/>
    <w:embedRegular r:id="rId9" w:fontKey="{CC10A98F-811C-4D43-8200-B137959104D8}"/>
  </w:font>
  <w:font w:name="Arial">
    <w:panose1 w:val="020B0604020202020204"/>
    <w:charset w:val="00"/>
    <w:family w:val="swiss"/>
    <w:pitch w:val="variable"/>
    <w:sig w:usb0="E0002EFF" w:usb1="C000785B" w:usb2="00000009" w:usb3="00000000" w:csb0="000001FF" w:csb1="00000000"/>
    <w:embedRegular r:id="rId10" w:fontKey="{816EC2F2-5C38-AF4C-B457-0CDADF80364A}"/>
    <w:embedBold r:id="rId11" w:fontKey="{C68CB5BA-8181-A54C-B82E-77CFAABCF580}"/>
    <w:embedItalic r:id="rId12" w:fontKey="{ABCB06C7-4ACD-6C4A-B664-DA77966055BE}"/>
  </w:font>
  <w:font w:name="Fujitsu Infinity Pro Bold">
    <w:panose1 w:val="00000000000000000000"/>
    <w:charset w:val="4D"/>
    <w:family w:val="auto"/>
    <w:pitch w:val="variable"/>
    <w:sig w:usb0="A000004F" w:usb1="0000005B" w:usb2="00000000" w:usb3="00000000" w:csb0="00000093" w:csb1="00000000"/>
    <w:embedRegular r:id="rId13" w:fontKey="{2B1ADA0A-D646-3B4C-AB1E-F73E9B7F11D0}"/>
    <w:embedBold r:id="rId14" w:fontKey="{8AE43951-55C2-E344-BE24-568828B54B67}"/>
  </w:font>
  <w:font w:name="MS Gothic">
    <w:altName w:val="ＭＳ ゴシック"/>
    <w:panose1 w:val="020B0609070205080204"/>
    <w:charset w:val="80"/>
    <w:family w:val="modern"/>
    <w:pitch w:val="fixed"/>
    <w:sig w:usb0="E00002FF" w:usb1="6AC7FDFB" w:usb2="08000012" w:usb3="00000000" w:csb0="0002009F" w:csb1="00000000"/>
  </w:font>
  <w:font w:name="Fujitsu Sans">
    <w:panose1 w:val="020B0404060202020204"/>
    <w:charset w:val="4D"/>
    <w:family w:val="swiss"/>
    <w:pitch w:val="variable"/>
    <w:sig w:usb0="800000AF" w:usb1="0000206B" w:usb2="00000000" w:usb3="00000000" w:csb0="00000001" w:csb1="00000000"/>
    <w:embedBold r:id="rId15" w:fontKey="{6C474D2B-519F-6940-BDB6-5D8D9A7793E4}"/>
  </w:font>
  <w:font w:name="Fujitsu Infinity Pro Bold It">
    <w:panose1 w:val="00000000000000000000"/>
    <w:charset w:val="4D"/>
    <w:family w:val="auto"/>
    <w:pitch w:val="variable"/>
    <w:sig w:usb0="A000004F" w:usb1="0000005B" w:usb2="00000000" w:usb3="00000000" w:csb0="00000093" w:csb1="00000000"/>
    <w:embedRegular r:id="rId16" w:fontKey="{BD79DE9C-87B6-5545-8F7E-27B96D8B4488}"/>
  </w:font>
  <w:font w:name="Fujitsu Sans Medium">
    <w:panose1 w:val="020B0504060202020204"/>
    <w:charset w:val="4D"/>
    <w:family w:val="swiss"/>
    <w:pitch w:val="variable"/>
    <w:sig w:usb0="800000AF" w:usb1="0000206B" w:usb2="00000000" w:usb3="00000000" w:csb0="00000001" w:csb1="00000000"/>
    <w:embedRegular r:id="rId17" w:fontKey="{A8386AF3-6D29-2C46-98F1-EE8EAF17075B}"/>
    <w:embedBold r:id="rId18" w:fontKey="{F4457D28-9D00-AF4B-B15A-36D3B1728FB9}"/>
  </w:font>
  <w:font w:name="Fujitsu Infinity Pro Light">
    <w:altName w:val="Calibri"/>
    <w:panose1 w:val="020B0604020202020204"/>
    <w:charset w:val="00"/>
    <w:family w:val="auto"/>
    <w:pitch w:val="variable"/>
    <w:sig w:usb0="A000004F" w:usb1="0000005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20" w:fontKey="{1F7CC900-1815-A743-9A13-98765EDDEDED}"/>
  </w:font>
  <w:font w:name="Calibri">
    <w:panose1 w:val="020F0502020204030204"/>
    <w:charset w:val="00"/>
    <w:family w:val="swiss"/>
    <w:pitch w:val="variable"/>
    <w:sig w:usb0="E4002EFF" w:usb1="C000247B" w:usb2="00000009" w:usb3="00000000" w:csb0="000001FF" w:csb1="00000000"/>
    <w:embedRegular r:id="rId21" w:fontKey="{19EDEEF7-6F54-2E40-8D79-9D2C5F88C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987F" w14:textId="77777777" w:rsidR="0025385B" w:rsidRPr="005F4CBE" w:rsidRDefault="0025385B" w:rsidP="0025385B">
    <w:pPr>
      <w:pStyle w:val="FJFooter"/>
      <w:tabs>
        <w:tab w:val="clear" w:pos="5390"/>
      </w:tabs>
      <w:rPr>
        <w:snapToGrid/>
      </w:rPr>
    </w:pPr>
    <w:r>
      <w:rPr>
        <w:rStyle w:val="FujitsuInfinityProBold"/>
      </w:rPr>
      <w:t xml:space="preserve">FUJITSU-PUBLIC </w:t>
    </w:r>
    <w:r>
      <w:t xml:space="preserve">  Uncontrolled if printed</w:t>
    </w:r>
    <w:r>
      <w:tab/>
    </w:r>
    <w:r>
      <w:fldChar w:fldCharType="begin"/>
    </w:r>
    <w:r>
      <w:instrText xml:space="preserve"> PAGE   \* MERGEFORMAT </w:instrText>
    </w:r>
    <w:r>
      <w:fldChar w:fldCharType="separate"/>
    </w:r>
    <w:r>
      <w:t>2</w:t>
    </w:r>
    <w:r>
      <w:fldChar w:fldCharType="end"/>
    </w:r>
    <w:r>
      <w:t xml:space="preserve"> of </w:t>
    </w:r>
    <w:r>
      <w:fldChar w:fldCharType="begin"/>
    </w:r>
    <w:r>
      <w:instrText xml:space="preserve"> NUMPAGES </w:instrText>
    </w:r>
    <w:r>
      <w:fldChar w:fldCharType="separate"/>
    </w:r>
    <w:r>
      <w:t>2</w:t>
    </w:r>
    <w:r>
      <w:fldChar w:fldCharType="end"/>
    </w:r>
    <w:r>
      <w:t xml:space="preserve">   © Fujitsu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5" w:type="dxa"/>
      <w:tblBorders>
        <w:top w:val="single" w:sz="8" w:space="0" w:color="87867E"/>
      </w:tblBorders>
      <w:tblCellMar>
        <w:left w:w="0" w:type="dxa"/>
        <w:right w:w="0" w:type="dxa"/>
      </w:tblCellMar>
      <w:tblLook w:val="0000" w:firstRow="0" w:lastRow="0" w:firstColumn="0" w:lastColumn="0" w:noHBand="0" w:noVBand="0"/>
    </w:tblPr>
    <w:tblGrid>
      <w:gridCol w:w="5278"/>
      <w:gridCol w:w="182"/>
      <w:gridCol w:w="5285"/>
    </w:tblGrid>
    <w:tr w:rsidR="00B24E75" w14:paraId="2AE15B44" w14:textId="77777777">
      <w:trPr>
        <w:trHeight w:hRule="exact" w:val="238"/>
      </w:trPr>
      <w:tc>
        <w:tcPr>
          <w:tcW w:w="5278" w:type="dxa"/>
          <w:vAlign w:val="center"/>
        </w:tcPr>
        <w:p w14:paraId="4B42F0A6" w14:textId="77777777" w:rsidR="00B24E75" w:rsidRDefault="00B24E75" w:rsidP="003F5BEC">
          <w:pPr>
            <w:pStyle w:val="FSPaginationRegular"/>
          </w:pPr>
          <w:r>
            <w:t xml:space="preserve">Page </w:t>
          </w:r>
          <w:r w:rsidR="00746188">
            <w:fldChar w:fldCharType="begin"/>
          </w:r>
          <w:r w:rsidR="00746188">
            <w:instrText xml:space="preserve"> PAGE   \* MERGEFORMAT </w:instrText>
          </w:r>
          <w:r w:rsidR="00746188">
            <w:fldChar w:fldCharType="separate"/>
          </w:r>
          <w:r>
            <w:rPr>
              <w:noProof/>
              <w:lang w:val="ja-JP"/>
            </w:rPr>
            <w:t>1</w:t>
          </w:r>
          <w:r w:rsidR="00746188">
            <w:rPr>
              <w:noProof/>
              <w:lang w:val="ja-JP"/>
            </w:rPr>
            <w:fldChar w:fldCharType="end"/>
          </w:r>
          <w:r>
            <w:t xml:space="preserve"> of </w:t>
          </w:r>
          <w:r w:rsidR="00874F7E">
            <w:rPr>
              <w:noProof/>
            </w:rPr>
            <w:fldChar w:fldCharType="begin"/>
          </w:r>
          <w:r w:rsidR="00874F7E">
            <w:rPr>
              <w:noProof/>
            </w:rPr>
            <w:instrText xml:space="preserve"> NUMPAGES   \* MERGEFORMAT </w:instrText>
          </w:r>
          <w:r w:rsidR="00874F7E">
            <w:rPr>
              <w:noProof/>
            </w:rPr>
            <w:fldChar w:fldCharType="separate"/>
          </w:r>
          <w:r w:rsidR="00342333">
            <w:rPr>
              <w:noProof/>
            </w:rPr>
            <w:t>2</w:t>
          </w:r>
          <w:r w:rsidR="00874F7E">
            <w:rPr>
              <w:noProof/>
            </w:rPr>
            <w:fldChar w:fldCharType="end"/>
          </w:r>
        </w:p>
      </w:tc>
      <w:tc>
        <w:tcPr>
          <w:tcW w:w="182" w:type="dxa"/>
          <w:vAlign w:val="center"/>
        </w:tcPr>
        <w:p w14:paraId="6216FD19" w14:textId="77777777" w:rsidR="00B24E75" w:rsidRDefault="00B24E75" w:rsidP="003F5BEC">
          <w:pPr>
            <w:pStyle w:val="FSPaginationRegular"/>
          </w:pPr>
        </w:p>
      </w:tc>
      <w:tc>
        <w:tcPr>
          <w:tcW w:w="5285" w:type="dxa"/>
          <w:vAlign w:val="center"/>
        </w:tcPr>
        <w:p w14:paraId="26F89E65" w14:textId="77777777" w:rsidR="00B24E75" w:rsidRDefault="00B24E75" w:rsidP="003F5BEC">
          <w:pPr>
            <w:pStyle w:val="FSWebsiteBold"/>
            <w:rPr>
              <w:rFonts w:eastAsia="MS Mincho"/>
            </w:rPr>
          </w:pPr>
          <w:r>
            <w:t>www.fujitsu.com/</w:t>
          </w:r>
          <w:r w:rsidR="001272B5">
            <w:fldChar w:fldCharType="begin"/>
          </w:r>
          <w:r>
            <w:instrText xml:space="preserve"> DOCPROPERTY  Subject  \* MERGEFORMAT </w:instrText>
          </w:r>
          <w:r w:rsidR="001272B5">
            <w:fldChar w:fldCharType="separate"/>
          </w:r>
          <w:r w:rsidR="003919DD">
            <w:rPr>
              <w:b/>
              <w:bCs/>
              <w:lang w:val="de-DE"/>
            </w:rPr>
            <w:t>Fehler! Unbekannter Name für Dokument-Eigenschaft.</w:t>
          </w:r>
          <w:r w:rsidR="001272B5">
            <w:fldChar w:fldCharType="end"/>
          </w:r>
        </w:p>
      </w:tc>
    </w:tr>
  </w:tbl>
  <w:p w14:paraId="2276F9A0" w14:textId="77777777" w:rsidR="00B24E75" w:rsidRDefault="00B24E75" w:rsidP="003F5BEC">
    <w:pPr>
      <w:pStyle w:val="FSPaginationRegula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1DA9A" w14:textId="77777777" w:rsidR="007A5259" w:rsidRDefault="007A5259" w:rsidP="003F5BEC">
      <w:r>
        <w:separator/>
      </w:r>
    </w:p>
    <w:p w14:paraId="416C4181" w14:textId="77777777" w:rsidR="007A5259" w:rsidRDefault="007A5259" w:rsidP="003F5BEC"/>
    <w:p w14:paraId="7119B97E" w14:textId="77777777" w:rsidR="007A5259" w:rsidRDefault="007A5259" w:rsidP="003F5BEC"/>
    <w:p w14:paraId="02EE097E" w14:textId="77777777" w:rsidR="007A5259" w:rsidRDefault="007A5259" w:rsidP="003F5BEC"/>
  </w:footnote>
  <w:footnote w:type="continuationSeparator" w:id="0">
    <w:p w14:paraId="66C194B7" w14:textId="77777777" w:rsidR="007A5259" w:rsidRDefault="007A5259" w:rsidP="003F5BEC">
      <w:r>
        <w:continuationSeparator/>
      </w:r>
    </w:p>
    <w:p w14:paraId="2B731AE0" w14:textId="77777777" w:rsidR="007A5259" w:rsidRDefault="007A5259" w:rsidP="003F5BEC"/>
    <w:p w14:paraId="79DAC768" w14:textId="77777777" w:rsidR="007A5259" w:rsidRDefault="007A5259" w:rsidP="003F5BEC"/>
    <w:p w14:paraId="5920DE49" w14:textId="77777777" w:rsidR="007A5259" w:rsidRDefault="007A5259" w:rsidP="003F5B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EB6B" w14:textId="09B2438F" w:rsidR="00B24E75" w:rsidRPr="00EC6583" w:rsidRDefault="00DC221F" w:rsidP="00EC6583">
    <w:pPr>
      <w:pStyle w:val="FSPublicationRegular"/>
    </w:pPr>
    <w:r w:rsidRPr="0041487A">
      <w:rPr>
        <w:rStyle w:val="Bold"/>
        <w:noProof/>
      </w:rPr>
      <w:drawing>
        <wp:anchor distT="0" distB="0" distL="114300" distR="114300" simplePos="0" relativeHeight="251669504" behindDoc="0" locked="0" layoutInCell="1" allowOverlap="1" wp14:anchorId="2308DCF0" wp14:editId="2610B2FD">
          <wp:simplePos x="0" y="0"/>
          <wp:positionH relativeFrom="column">
            <wp:posOffset>3810</wp:posOffset>
          </wp:positionH>
          <wp:positionV relativeFrom="line">
            <wp:posOffset>-2675255</wp:posOffset>
          </wp:positionV>
          <wp:extent cx="1548130" cy="963930"/>
          <wp:effectExtent l="0" t="0" r="0" b="0"/>
          <wp:wrapNone/>
          <wp:docPr id="19" name="Bild 22" descr="sm4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m4cr"/>
                  <pic:cNvPicPr>
                    <a:picLocks noChangeAspect="1" noChangeArrowheads="1"/>
                  </pic:cNvPicPr>
                </pic:nvPicPr>
                <pic:blipFill>
                  <a:blip r:embed="rId1"/>
                  <a:srcRect/>
                  <a:stretch>
                    <a:fillRect/>
                  </a:stretch>
                </pic:blipFill>
                <pic:spPr bwMode="auto">
                  <a:xfrm>
                    <a:off x="0" y="0"/>
                    <a:ext cx="1548130" cy="963930"/>
                  </a:xfrm>
                  <a:prstGeom prst="rect">
                    <a:avLst/>
                  </a:prstGeom>
                  <a:noFill/>
                </pic:spPr>
              </pic:pic>
            </a:graphicData>
          </a:graphic>
        </wp:anchor>
      </w:drawing>
    </w:r>
    <w:r w:rsidR="00584F25">
      <w:t>Reasons for Fujitsu Storage ETERNUS CS8000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2507" w14:textId="77777777" w:rsidR="00B24E75" w:rsidRDefault="00DC221F" w:rsidP="003F5BEC">
    <w:pPr>
      <w:pStyle w:val="FSPublicationRegular"/>
      <w:rPr>
        <w:rFonts w:eastAsia="MS Mincho"/>
      </w:rPr>
    </w:pPr>
    <w:r>
      <w:rPr>
        <w:rFonts w:ascii="Fujitsu Sans Medium" w:hAnsi="Fujitsu Sans Medium"/>
        <w:noProof/>
        <w:snapToGrid/>
        <w:color w:val="FF0000"/>
        <w:lang w:val="en-GB" w:eastAsia="en-GB"/>
      </w:rPr>
      <w:drawing>
        <wp:anchor distT="0" distB="0" distL="114300" distR="114300" simplePos="0" relativeHeight="251661312" behindDoc="0" locked="0" layoutInCell="1" allowOverlap="1" wp14:anchorId="69AF588B" wp14:editId="06E4B506">
          <wp:simplePos x="0" y="0"/>
          <wp:positionH relativeFrom="margin">
            <wp:posOffset>5408930</wp:posOffset>
          </wp:positionH>
          <wp:positionV relativeFrom="page">
            <wp:posOffset>302260</wp:posOffset>
          </wp:positionV>
          <wp:extent cx="1438910" cy="709930"/>
          <wp:effectExtent l="19050" t="0" r="8890" b="0"/>
          <wp:wrapNone/>
          <wp:docPr id="20" name="Bild 21" descr="sm4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4cr"/>
                  <pic:cNvPicPr>
                    <a:picLocks noChangeAspect="1" noChangeArrowheads="1"/>
                  </pic:cNvPicPr>
                </pic:nvPicPr>
                <pic:blipFill>
                  <a:blip r:embed="rId1"/>
                  <a:srcRect l="9778" t="17961" r="10307" b="18449"/>
                  <a:stretch>
                    <a:fillRect/>
                  </a:stretch>
                </pic:blipFill>
                <pic:spPr bwMode="auto">
                  <a:xfrm>
                    <a:off x="0" y="0"/>
                    <a:ext cx="1438910" cy="709930"/>
                  </a:xfrm>
                  <a:prstGeom prst="rect">
                    <a:avLst/>
                  </a:prstGeom>
                  <a:noFill/>
                </pic:spPr>
              </pic:pic>
            </a:graphicData>
          </a:graphic>
        </wp:anchor>
      </w:drawing>
    </w:r>
    <w:r>
      <w:rPr>
        <w:rFonts w:ascii="Fujitsu Sans Medium" w:hAnsi="Fujitsu Sans Medium"/>
        <w:noProof/>
        <w:snapToGrid/>
        <w:color w:val="FF0000"/>
        <w:lang w:val="en-GB" w:eastAsia="en-GB"/>
      </w:rPr>
      <w:drawing>
        <wp:anchor distT="0" distB="0" distL="114300" distR="114300" simplePos="0" relativeHeight="251653120" behindDoc="0" locked="0" layoutInCell="1" allowOverlap="1" wp14:anchorId="0F016992" wp14:editId="443BB6F8">
          <wp:simplePos x="0" y="0"/>
          <wp:positionH relativeFrom="column">
            <wp:posOffset>3810</wp:posOffset>
          </wp:positionH>
          <wp:positionV relativeFrom="line">
            <wp:posOffset>-2675255</wp:posOffset>
          </wp:positionV>
          <wp:extent cx="1548130" cy="963930"/>
          <wp:effectExtent l="0" t="0" r="0" b="0"/>
          <wp:wrapNone/>
          <wp:docPr id="25" name="Bild 20" descr="sm4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4cr"/>
                  <pic:cNvPicPr>
                    <a:picLocks noChangeAspect="1" noChangeArrowheads="1"/>
                  </pic:cNvPicPr>
                </pic:nvPicPr>
                <pic:blipFill>
                  <a:blip r:embed="rId2"/>
                  <a:srcRect/>
                  <a:stretch>
                    <a:fillRect/>
                  </a:stretch>
                </pic:blipFill>
                <pic:spPr bwMode="auto">
                  <a:xfrm>
                    <a:off x="0" y="0"/>
                    <a:ext cx="1548130" cy="963930"/>
                  </a:xfrm>
                  <a:prstGeom prst="rect">
                    <a:avLst/>
                  </a:prstGeom>
                  <a:noFill/>
                </pic:spPr>
              </pic:pic>
            </a:graphicData>
          </a:graphic>
        </wp:anchor>
      </w:drawing>
    </w:r>
    <w:r w:rsidR="00B24E75">
      <w:t>Publication name [topic/date: month/day/year] 10/04/2010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400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90E4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8AE2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44D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7641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CA60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69C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38CC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B01A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FEB9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33689"/>
    <w:multiLevelType w:val="hybridMultilevel"/>
    <w:tmpl w:val="A39AF7F2"/>
    <w:lvl w:ilvl="0" w:tplc="72B04816">
      <w:start w:val="1"/>
      <w:numFmt w:val="bullet"/>
      <w:pStyle w:val="FSTableBodywhite"/>
      <w:lvlText w:val=""/>
      <w:lvlJc w:val="left"/>
      <w:pPr>
        <w:ind w:left="717" w:hanging="360"/>
      </w:pPr>
      <w:rPr>
        <w:rFonts w:ascii="Symbol" w:hAnsi="Symbol" w:hint="default"/>
        <w:color w:val="FFFFFF" w:themeColor="background1"/>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1" w15:restartNumberingAfterBreak="0">
    <w:nsid w:val="07282FED"/>
    <w:multiLevelType w:val="hybridMultilevel"/>
    <w:tmpl w:val="8E500C76"/>
    <w:lvl w:ilvl="0" w:tplc="47726264">
      <w:start w:val="1"/>
      <w:numFmt w:val="bullet"/>
      <w:lvlText w:val=""/>
      <w:lvlJc w:val="left"/>
      <w:pPr>
        <w:tabs>
          <w:tab w:val="num" w:pos="0"/>
        </w:tabs>
        <w:ind w:left="227" w:hanging="227"/>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F66795F"/>
    <w:multiLevelType w:val="multilevel"/>
    <w:tmpl w:val="F22AF8C2"/>
    <w:lvl w:ilvl="0">
      <w:start w:val="1"/>
      <w:numFmt w:val="bullet"/>
      <w:lvlText w:val=""/>
      <w:lvlJc w:val="left"/>
      <w:pPr>
        <w:tabs>
          <w:tab w:val="num" w:pos="57"/>
        </w:tabs>
        <w:ind w:left="284" w:hanging="284"/>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4C549E2"/>
    <w:multiLevelType w:val="hybridMultilevel"/>
    <w:tmpl w:val="68644636"/>
    <w:lvl w:ilvl="0" w:tplc="3FE235FA">
      <w:start w:val="1"/>
      <w:numFmt w:val="bullet"/>
      <w:lvlText w:val=""/>
      <w:lvlJc w:val="left"/>
      <w:pPr>
        <w:tabs>
          <w:tab w:val="num" w:pos="57"/>
        </w:tabs>
        <w:ind w:left="340" w:hanging="283"/>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49C08C9"/>
    <w:multiLevelType w:val="hybridMultilevel"/>
    <w:tmpl w:val="E95E6A8A"/>
    <w:lvl w:ilvl="0" w:tplc="BB4CF1FA">
      <w:start w:val="1"/>
      <w:numFmt w:val="bullet"/>
      <w:pStyle w:val="BulletsLevel1"/>
      <w:lvlText w:val=""/>
      <w:lvlJc w:val="left"/>
      <w:pPr>
        <w:ind w:left="720" w:hanging="360"/>
      </w:pPr>
      <w:rPr>
        <w:rFonts w:ascii="Symbol" w:hAnsi="Symbol" w:hint="default"/>
        <w:color w:val="2400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D45FA"/>
    <w:multiLevelType w:val="multilevel"/>
    <w:tmpl w:val="2F4AA96C"/>
    <w:lvl w:ilvl="0">
      <w:start w:val="1"/>
      <w:numFmt w:val="bullet"/>
      <w:lvlText w:val="■"/>
      <w:lvlJc w:val="left"/>
      <w:pPr>
        <w:tabs>
          <w:tab w:val="num" w:pos="0"/>
        </w:tabs>
        <w:ind w:left="170" w:hanging="170"/>
      </w:pPr>
      <w:rPr>
        <w:rFonts w:ascii="Fujitsu Sans Light" w:eastAsia="MS PGothic" w:hAnsi="Fujitsu Sans Light" w:hint="default"/>
        <w:b w:val="0"/>
        <w:i w:val="0"/>
        <w:color w:val="E3000F"/>
        <w:sz w:val="18"/>
        <w:u w:color="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106232E"/>
    <w:multiLevelType w:val="hybridMultilevel"/>
    <w:tmpl w:val="4B74267E"/>
    <w:lvl w:ilvl="0" w:tplc="4C6633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103CD"/>
    <w:multiLevelType w:val="multilevel"/>
    <w:tmpl w:val="8E500C76"/>
    <w:lvl w:ilvl="0">
      <w:start w:val="1"/>
      <w:numFmt w:val="bullet"/>
      <w:lvlText w:val=""/>
      <w:lvlJc w:val="left"/>
      <w:pPr>
        <w:tabs>
          <w:tab w:val="num" w:pos="0"/>
        </w:tabs>
        <w:ind w:left="227" w:hanging="227"/>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FA75BA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E806C50"/>
    <w:multiLevelType w:val="multilevel"/>
    <w:tmpl w:val="68644636"/>
    <w:lvl w:ilvl="0">
      <w:start w:val="1"/>
      <w:numFmt w:val="bullet"/>
      <w:lvlText w:val=""/>
      <w:lvlJc w:val="left"/>
      <w:pPr>
        <w:tabs>
          <w:tab w:val="num" w:pos="57"/>
        </w:tabs>
        <w:ind w:left="340" w:hanging="283"/>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794357BF"/>
    <w:multiLevelType w:val="hybridMultilevel"/>
    <w:tmpl w:val="FA1A6D7A"/>
    <w:lvl w:ilvl="0" w:tplc="84EA860A">
      <w:start w:val="1"/>
      <w:numFmt w:val="bullet"/>
      <w:pStyle w:val="FSTablebullets"/>
      <w:lvlText w:val=""/>
      <w:lvlJc w:val="left"/>
      <w:pPr>
        <w:ind w:left="360" w:hanging="360"/>
      </w:pPr>
      <w:rPr>
        <w:rFonts w:ascii="Symbol" w:hAnsi="Symbol" w:hint="default"/>
        <w:b w:val="0"/>
        <w:i w:val="0"/>
        <w:color w:val="auto"/>
        <w:sz w:val="18"/>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7F2C0F66"/>
    <w:multiLevelType w:val="hybridMultilevel"/>
    <w:tmpl w:val="F22AF8C2"/>
    <w:lvl w:ilvl="0" w:tplc="905CC04C">
      <w:start w:val="1"/>
      <w:numFmt w:val="bullet"/>
      <w:lvlText w:val=""/>
      <w:lvlJc w:val="left"/>
      <w:pPr>
        <w:tabs>
          <w:tab w:val="num" w:pos="57"/>
        </w:tabs>
        <w:ind w:left="284" w:hanging="284"/>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269194897">
    <w:abstractNumId w:val="13"/>
  </w:num>
  <w:num w:numId="2" w16cid:durableId="2066366472">
    <w:abstractNumId w:val="19"/>
  </w:num>
  <w:num w:numId="3" w16cid:durableId="954142255">
    <w:abstractNumId w:val="21"/>
  </w:num>
  <w:num w:numId="4" w16cid:durableId="1003556375">
    <w:abstractNumId w:val="12"/>
  </w:num>
  <w:num w:numId="5" w16cid:durableId="789250305">
    <w:abstractNumId w:val="11"/>
  </w:num>
  <w:num w:numId="6" w16cid:durableId="256253822">
    <w:abstractNumId w:val="17"/>
  </w:num>
  <w:num w:numId="7" w16cid:durableId="90471354">
    <w:abstractNumId w:val="20"/>
  </w:num>
  <w:num w:numId="8" w16cid:durableId="898707193">
    <w:abstractNumId w:val="18"/>
  </w:num>
  <w:num w:numId="9" w16cid:durableId="1280844402">
    <w:abstractNumId w:val="15"/>
  </w:num>
  <w:num w:numId="10" w16cid:durableId="3825753">
    <w:abstractNumId w:val="9"/>
  </w:num>
  <w:num w:numId="11" w16cid:durableId="2094737730">
    <w:abstractNumId w:val="7"/>
  </w:num>
  <w:num w:numId="12" w16cid:durableId="1988242306">
    <w:abstractNumId w:val="6"/>
  </w:num>
  <w:num w:numId="13" w16cid:durableId="458959504">
    <w:abstractNumId w:val="5"/>
  </w:num>
  <w:num w:numId="14" w16cid:durableId="1112674961">
    <w:abstractNumId w:val="4"/>
  </w:num>
  <w:num w:numId="15" w16cid:durableId="3942461">
    <w:abstractNumId w:val="20"/>
  </w:num>
  <w:num w:numId="16" w16cid:durableId="1030640592">
    <w:abstractNumId w:val="8"/>
  </w:num>
  <w:num w:numId="17" w16cid:durableId="440036076">
    <w:abstractNumId w:val="3"/>
  </w:num>
  <w:num w:numId="18" w16cid:durableId="1468352038">
    <w:abstractNumId w:val="2"/>
  </w:num>
  <w:num w:numId="19" w16cid:durableId="1479421476">
    <w:abstractNumId w:val="1"/>
  </w:num>
  <w:num w:numId="20" w16cid:durableId="1142573926">
    <w:abstractNumId w:val="0"/>
  </w:num>
  <w:num w:numId="21" w16cid:durableId="835732215">
    <w:abstractNumId w:val="16"/>
  </w:num>
  <w:num w:numId="22" w16cid:durableId="437138092">
    <w:abstractNumId w:val="14"/>
  </w:num>
  <w:num w:numId="23" w16cid:durableId="18994413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removePersonalInformation/>
  <w:removeDateAndTime/>
  <w:embedTrueTypeFonts/>
  <w:bordersDoNotSurroundHeader/>
  <w:bordersDoNotSurroundFooter/>
  <w:hideSpellingErrors/>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0"/>
  <w:hyphenationZone w:val="425"/>
  <w:drawingGridHorizontalSpacing w:val="91"/>
  <w:drawingGridVerticalSpacing w:val="130"/>
  <w:displayHorizontalDrawingGridEvery w:val="2"/>
  <w:displayVerticalDrawingGridEvery w:val="2"/>
  <w:characterSpacingControl w:val="compressPunctuation"/>
  <w:hdrShapeDefaults>
    <o:shapedefaults v:ext="edit" spidmax="2050" style="mso-position-vertical-relative:line" fillcolor="#eee" stroke="f">
      <v:fill color="#eee"/>
      <v:stroke on="f"/>
      <v:textbox inset=".5mm,.5mm,.5mm,.5mm"/>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DD"/>
    <w:rsid w:val="000338F9"/>
    <w:rsid w:val="00040208"/>
    <w:rsid w:val="00071E53"/>
    <w:rsid w:val="00073EAD"/>
    <w:rsid w:val="000B045B"/>
    <w:rsid w:val="000C35AE"/>
    <w:rsid w:val="000D75DE"/>
    <w:rsid w:val="000F714E"/>
    <w:rsid w:val="001272B5"/>
    <w:rsid w:val="001402C3"/>
    <w:rsid w:val="0014564E"/>
    <w:rsid w:val="00185D41"/>
    <w:rsid w:val="001D23BB"/>
    <w:rsid w:val="001D481E"/>
    <w:rsid w:val="001E5402"/>
    <w:rsid w:val="001F74AB"/>
    <w:rsid w:val="00204D81"/>
    <w:rsid w:val="00250503"/>
    <w:rsid w:val="0025385B"/>
    <w:rsid w:val="00273AD3"/>
    <w:rsid w:val="002A6811"/>
    <w:rsid w:val="002E46A9"/>
    <w:rsid w:val="003142F9"/>
    <w:rsid w:val="00342333"/>
    <w:rsid w:val="00347B79"/>
    <w:rsid w:val="00387E6C"/>
    <w:rsid w:val="003919DD"/>
    <w:rsid w:val="003A3345"/>
    <w:rsid w:val="003C1BC8"/>
    <w:rsid w:val="003F1E51"/>
    <w:rsid w:val="003F5BEC"/>
    <w:rsid w:val="0041487A"/>
    <w:rsid w:val="00430CCC"/>
    <w:rsid w:val="00431D82"/>
    <w:rsid w:val="004A7231"/>
    <w:rsid w:val="004C2F9E"/>
    <w:rsid w:val="005109E9"/>
    <w:rsid w:val="00577FFE"/>
    <w:rsid w:val="00582AAB"/>
    <w:rsid w:val="00584F25"/>
    <w:rsid w:val="005B4047"/>
    <w:rsid w:val="005C2BC1"/>
    <w:rsid w:val="00604859"/>
    <w:rsid w:val="0062275D"/>
    <w:rsid w:val="00626B61"/>
    <w:rsid w:val="0063049F"/>
    <w:rsid w:val="006543E1"/>
    <w:rsid w:val="006637CB"/>
    <w:rsid w:val="0066702F"/>
    <w:rsid w:val="006832F0"/>
    <w:rsid w:val="0069644D"/>
    <w:rsid w:val="006C670B"/>
    <w:rsid w:val="006E733F"/>
    <w:rsid w:val="006F7D40"/>
    <w:rsid w:val="0073781A"/>
    <w:rsid w:val="00746188"/>
    <w:rsid w:val="00792BFE"/>
    <w:rsid w:val="00793640"/>
    <w:rsid w:val="007A5259"/>
    <w:rsid w:val="007D2939"/>
    <w:rsid w:val="007F5888"/>
    <w:rsid w:val="007F5EA0"/>
    <w:rsid w:val="00806E97"/>
    <w:rsid w:val="008231BF"/>
    <w:rsid w:val="00874F7E"/>
    <w:rsid w:val="00880FB3"/>
    <w:rsid w:val="008C15E8"/>
    <w:rsid w:val="008E20CB"/>
    <w:rsid w:val="008E5B00"/>
    <w:rsid w:val="009021E5"/>
    <w:rsid w:val="0092671F"/>
    <w:rsid w:val="00932491"/>
    <w:rsid w:val="009C0A02"/>
    <w:rsid w:val="00A01FB6"/>
    <w:rsid w:val="00A84EBB"/>
    <w:rsid w:val="00A94E10"/>
    <w:rsid w:val="00AC4A92"/>
    <w:rsid w:val="00AC5232"/>
    <w:rsid w:val="00AC5CAB"/>
    <w:rsid w:val="00AF15F7"/>
    <w:rsid w:val="00B24E75"/>
    <w:rsid w:val="00B34F6B"/>
    <w:rsid w:val="00B46729"/>
    <w:rsid w:val="00B914E9"/>
    <w:rsid w:val="00B94019"/>
    <w:rsid w:val="00BC6B1F"/>
    <w:rsid w:val="00BC7BB3"/>
    <w:rsid w:val="00BD3471"/>
    <w:rsid w:val="00BD7C09"/>
    <w:rsid w:val="00C0068B"/>
    <w:rsid w:val="00C1298D"/>
    <w:rsid w:val="00C1451A"/>
    <w:rsid w:val="00C2061C"/>
    <w:rsid w:val="00C616B0"/>
    <w:rsid w:val="00C7043D"/>
    <w:rsid w:val="00C8376A"/>
    <w:rsid w:val="00CB1076"/>
    <w:rsid w:val="00CF188C"/>
    <w:rsid w:val="00CF5CDE"/>
    <w:rsid w:val="00D11A04"/>
    <w:rsid w:val="00D46F47"/>
    <w:rsid w:val="00D62B52"/>
    <w:rsid w:val="00DA0A14"/>
    <w:rsid w:val="00DB7EF4"/>
    <w:rsid w:val="00DC221F"/>
    <w:rsid w:val="00DC27BA"/>
    <w:rsid w:val="00DF3DFB"/>
    <w:rsid w:val="00E112E2"/>
    <w:rsid w:val="00E361A7"/>
    <w:rsid w:val="00EC6583"/>
    <w:rsid w:val="00EC7196"/>
    <w:rsid w:val="00F23A11"/>
    <w:rsid w:val="00F40C29"/>
    <w:rsid w:val="00F51C68"/>
    <w:rsid w:val="00F95655"/>
    <w:rsid w:val="00F96C5A"/>
    <w:rsid w:val="00FA488E"/>
    <w:rsid w:val="00FE47BC"/>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color="#eee" stroke="f">
      <v:fill color="#eee"/>
      <v:stroke on="f"/>
      <v:textbox inset=".5mm,.5mm,.5mm,.5mm"/>
    </o:shapedefaults>
    <o:shapelayout v:ext="edit">
      <o:idmap v:ext="edit" data="2"/>
    </o:shapelayout>
  </w:shapeDefaults>
  <w:doNotEmbedSmartTags/>
  <w:decimalSymbol w:val=","/>
  <w:listSeparator w:val=";"/>
  <w14:docId w14:val="2AA38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F5BEC"/>
    <w:pPr>
      <w:adjustRightInd w:val="0"/>
      <w:snapToGrid w:val="0"/>
      <w:spacing w:after="120"/>
    </w:pPr>
    <w:rPr>
      <w:rFonts w:ascii="Fujitsu Infinity Pro" w:eastAsia="MS PGothic" w:hAnsi="Fujitsu Infinity Pro" w:cs="Arial"/>
      <w:bCs/>
      <w:snapToGrid w:val="0"/>
      <w:kern w:val="2"/>
      <w:position w:val="2"/>
      <w:sz w:val="22"/>
      <w:szCs w:val="24"/>
      <w:lang w:val="en-US" w:eastAsia="ja-JP"/>
    </w:rPr>
  </w:style>
  <w:style w:type="paragraph" w:styleId="berschrift1">
    <w:name w:val="heading 1"/>
    <w:basedOn w:val="Standard"/>
    <w:next w:val="Standard"/>
    <w:qFormat/>
    <w:rsid w:val="0092671F"/>
    <w:pPr>
      <w:keepNext/>
      <w:spacing w:after="60" w:line="264" w:lineRule="auto"/>
      <w:outlineLvl w:val="0"/>
    </w:pPr>
    <w:rPr>
      <w:rFonts w:ascii="Fujitsu Infinity Pro Bold" w:eastAsia="MS Gothic" w:hAnsi="Fujitsu Infinity Pro Bold" w:cs="Times New Roman"/>
      <w:sz w:val="40"/>
    </w:rPr>
  </w:style>
  <w:style w:type="paragraph" w:styleId="berschrift2">
    <w:name w:val="heading 2"/>
    <w:basedOn w:val="Standard"/>
    <w:next w:val="Standard"/>
    <w:qFormat/>
    <w:rsid w:val="0069644D"/>
    <w:pPr>
      <w:keepNext/>
      <w:spacing w:after="60" w:line="300" w:lineRule="exact"/>
      <w:outlineLvl w:val="1"/>
    </w:pPr>
    <w:rPr>
      <w:rFonts w:ascii="Fujitsu Infinity Pro Bold" w:hAnsi="Fujitsu Infinity Pro Bold"/>
      <w:bCs w:val="0"/>
      <w:iCs/>
      <w:sz w:val="28"/>
      <w:szCs w:val="28"/>
    </w:rPr>
  </w:style>
  <w:style w:type="paragraph" w:styleId="berschrift3">
    <w:name w:val="heading 3"/>
    <w:basedOn w:val="Standard"/>
    <w:next w:val="Standard"/>
    <w:link w:val="berschrift3Zchn"/>
    <w:qFormat/>
    <w:rsid w:val="006832F0"/>
    <w:pPr>
      <w:keepNext/>
      <w:spacing w:after="40"/>
      <w:outlineLvl w:val="2"/>
    </w:pPr>
    <w:rPr>
      <w:rFonts w:ascii="Fujitsu Infinity Pro Bold" w:hAnsi="Fujitsu Infinity Pro Bold"/>
      <w:bCs w:val="0"/>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637CB"/>
    <w:pPr>
      <w:tabs>
        <w:tab w:val="center" w:pos="4513"/>
        <w:tab w:val="right" w:pos="9026"/>
      </w:tabs>
    </w:pPr>
  </w:style>
  <w:style w:type="paragraph" w:customStyle="1" w:styleId="FSHeadline">
    <w:name w:val="FS Headline"/>
    <w:basedOn w:val="Standard"/>
    <w:link w:val="FSHeadlineChar"/>
    <w:qFormat/>
    <w:rsid w:val="00626B61"/>
    <w:pPr>
      <w:framePr w:hSpace="180" w:wrap="around" w:vAnchor="page" w:hAnchor="margin" w:y="1577"/>
      <w:spacing w:after="0"/>
    </w:pPr>
    <w:rPr>
      <w:rFonts w:ascii="Fujitsu Infinity Pro Bold" w:hAnsi="Fujitsu Infinity Pro Bold" w:cs="Fujitsu Sans"/>
      <w:color w:val="FFFFFF" w:themeColor="background1"/>
      <w:sz w:val="54"/>
      <w:szCs w:val="50"/>
    </w:rPr>
  </w:style>
  <w:style w:type="paragraph" w:customStyle="1" w:styleId="FJQuotation">
    <w:name w:val="FJ Quotation"/>
    <w:basedOn w:val="Standard"/>
    <w:link w:val="FJQuotationChar"/>
    <w:qFormat/>
    <w:rsid w:val="00EC6583"/>
    <w:pPr>
      <w:ind w:left="238" w:right="256" w:hanging="98"/>
    </w:pPr>
    <w:rPr>
      <w:rFonts w:ascii="Fujitsu Infinity Pro Bold It" w:hAnsi="Fujitsu Infinity Pro Bold It"/>
    </w:rPr>
  </w:style>
  <w:style w:type="character" w:customStyle="1" w:styleId="FSPublicationRegularChar">
    <w:name w:val="FS Publication Regular Char"/>
    <w:link w:val="FSPublicationRegular"/>
    <w:rsid w:val="0041487A"/>
    <w:rPr>
      <w:rFonts w:ascii="Fujitsu Infinity Pro" w:eastAsia="MS PGothic" w:hAnsi="Fujitsu Infinity Pro" w:cs="Arial"/>
      <w:bCs/>
      <w:snapToGrid w:val="0"/>
      <w:kern w:val="2"/>
      <w:position w:val="2"/>
      <w:sz w:val="16"/>
      <w:lang w:val="en-US" w:eastAsia="ja-JP"/>
    </w:rPr>
  </w:style>
  <w:style w:type="paragraph" w:customStyle="1" w:styleId="FSPublicationRegular">
    <w:name w:val="FS Publication Regular"/>
    <w:basedOn w:val="Standard"/>
    <w:link w:val="FSPublicationRegularChar"/>
    <w:qFormat/>
    <w:rsid w:val="0041487A"/>
    <w:pPr>
      <w:adjustRightInd/>
      <w:snapToGrid/>
    </w:pPr>
    <w:rPr>
      <w:sz w:val="16"/>
    </w:rPr>
  </w:style>
  <w:style w:type="paragraph" w:customStyle="1" w:styleId="FSTableBodywhite">
    <w:name w:val="FS Table Body white"/>
    <w:basedOn w:val="Standard"/>
    <w:qFormat/>
    <w:rsid w:val="00FA488E"/>
    <w:pPr>
      <w:numPr>
        <w:numId w:val="23"/>
      </w:numPr>
      <w:tabs>
        <w:tab w:val="left" w:pos="3107"/>
      </w:tabs>
      <w:spacing w:after="0"/>
      <w:ind w:left="210" w:hanging="176"/>
    </w:pPr>
    <w:rPr>
      <w:rFonts w:cs="Fujitsu Sans Light"/>
      <w:color w:val="FFFFFF" w:themeColor="background1"/>
      <w:sz w:val="18"/>
      <w:szCs w:val="22"/>
    </w:rPr>
  </w:style>
  <w:style w:type="paragraph" w:customStyle="1" w:styleId="FSTableHeadline">
    <w:name w:val="FS Table Headline"/>
    <w:basedOn w:val="Standard"/>
    <w:qFormat/>
    <w:rsid w:val="0069644D"/>
    <w:pPr>
      <w:spacing w:after="0"/>
    </w:pPr>
    <w:rPr>
      <w:rFonts w:ascii="Fujitsu Infinity Pro Bold" w:hAnsi="Fujitsu Infinity Pro Bold" w:cs="Fujitsu Sans Medium"/>
      <w:bCs w:val="0"/>
      <w:color w:val="FFFFFF" w:themeColor="background1"/>
      <w:sz w:val="20"/>
      <w:szCs w:val="18"/>
    </w:rPr>
  </w:style>
  <w:style w:type="character" w:customStyle="1" w:styleId="KopfzeileZchn">
    <w:name w:val="Kopfzeile Zchn"/>
    <w:basedOn w:val="Absatz-Standardschriftart"/>
    <w:link w:val="Kopfzeile"/>
    <w:rsid w:val="006637CB"/>
    <w:rPr>
      <w:rFonts w:ascii="Fujitsu Infinity Pro" w:eastAsia="MS PGothic" w:hAnsi="Fujitsu Infinity Pro" w:cs="Arial"/>
      <w:snapToGrid w:val="0"/>
      <w:kern w:val="2"/>
      <w:position w:val="2"/>
      <w:sz w:val="18"/>
      <w:lang w:val="en-US" w:eastAsia="ja-JP"/>
    </w:rPr>
  </w:style>
  <w:style w:type="paragraph" w:customStyle="1" w:styleId="FSPaginationRegular">
    <w:name w:val="FS Pagination Regular"/>
    <w:basedOn w:val="Standard"/>
    <w:link w:val="FSPaginationRegularChar"/>
    <w:qFormat/>
    <w:rsid w:val="003142F9"/>
    <w:pPr>
      <w:spacing w:line="200" w:lineRule="exact"/>
    </w:pPr>
    <w:rPr>
      <w:rFonts w:cs="Fujitsu Sans Light"/>
      <w:sz w:val="16"/>
      <w:szCs w:val="16"/>
    </w:rPr>
  </w:style>
  <w:style w:type="paragraph" w:customStyle="1" w:styleId="FSWebsiteBold">
    <w:name w:val="FS Website Bold"/>
    <w:basedOn w:val="Standard"/>
    <w:qFormat/>
    <w:rsid w:val="00C616B0"/>
    <w:pPr>
      <w:spacing w:line="200" w:lineRule="exact"/>
      <w:jc w:val="right"/>
    </w:pPr>
    <w:rPr>
      <w:rFonts w:ascii="Fujitsu Infinity Pro Bold" w:hAnsi="Fujitsu Infinity Pro Bold" w:cs="Fujitsu Sans Medium"/>
      <w:bCs w:val="0"/>
      <w:sz w:val="16"/>
      <w:szCs w:val="16"/>
    </w:rPr>
  </w:style>
  <w:style w:type="paragraph" w:styleId="Fuzeile">
    <w:name w:val="footer"/>
    <w:basedOn w:val="Standard"/>
    <w:link w:val="FuzeileZchn"/>
    <w:unhideWhenUsed/>
    <w:rsid w:val="006637CB"/>
    <w:pPr>
      <w:tabs>
        <w:tab w:val="center" w:pos="4513"/>
        <w:tab w:val="right" w:pos="9026"/>
      </w:tabs>
    </w:pPr>
  </w:style>
  <w:style w:type="paragraph" w:customStyle="1" w:styleId="FSContactredmedium">
    <w:name w:val="FS Contact red medium"/>
    <w:basedOn w:val="Standard"/>
    <w:next w:val="Standard"/>
    <w:qFormat/>
    <w:rsid w:val="005C2BC1"/>
    <w:pPr>
      <w:spacing w:line="180" w:lineRule="exact"/>
    </w:pPr>
    <w:rPr>
      <w:rFonts w:ascii="Fujitsu Infinity Pro Light" w:hAnsi="Fujitsu Infinity Pro Light" w:cs="Fujitsu Sans Medium"/>
      <w:sz w:val="15"/>
      <w:szCs w:val="16"/>
    </w:rPr>
  </w:style>
  <w:style w:type="paragraph" w:customStyle="1" w:styleId="FSSubheadlineBold">
    <w:name w:val="FS Subheadline Bold"/>
    <w:basedOn w:val="Standard"/>
    <w:link w:val="FSSubheadlineBoldChar"/>
    <w:qFormat/>
    <w:rsid w:val="00604859"/>
    <w:pPr>
      <w:tabs>
        <w:tab w:val="left" w:pos="3107"/>
      </w:tabs>
      <w:spacing w:line="264" w:lineRule="auto"/>
    </w:pPr>
    <w:rPr>
      <w:rFonts w:cs="Fujitsu Sans Medium"/>
      <w:bCs w:val="0"/>
      <w:sz w:val="28"/>
      <w:szCs w:val="16"/>
    </w:rPr>
  </w:style>
  <w:style w:type="paragraph" w:customStyle="1" w:styleId="FSHeadline3blackBold">
    <w:name w:val="FS Headline 3 black Bold"/>
    <w:basedOn w:val="Standard"/>
    <w:qFormat/>
    <w:rsid w:val="00C616B0"/>
    <w:rPr>
      <w:rFonts w:ascii="Fujitsu Infinity Pro Bold" w:hAnsi="Fujitsu Infinity Pro Bold" w:cs="Fujitsu Sans Medium"/>
      <w:bCs w:val="0"/>
      <w:szCs w:val="16"/>
    </w:rPr>
  </w:style>
  <w:style w:type="character" w:customStyle="1" w:styleId="FuzeileZchn">
    <w:name w:val="Fußzeile Zchn"/>
    <w:basedOn w:val="Absatz-Standardschriftart"/>
    <w:link w:val="Fuzeile"/>
    <w:rsid w:val="006637CB"/>
    <w:rPr>
      <w:rFonts w:ascii="Fujitsu Infinity Pro" w:eastAsia="MS PGothic" w:hAnsi="Fujitsu Infinity Pro" w:cs="Arial"/>
      <w:snapToGrid w:val="0"/>
      <w:kern w:val="2"/>
      <w:position w:val="2"/>
      <w:sz w:val="18"/>
      <w:lang w:val="en-US" w:eastAsia="ja-JP"/>
    </w:rPr>
  </w:style>
  <w:style w:type="character" w:styleId="Hyperlink">
    <w:name w:val="Hyperlink"/>
    <w:qFormat/>
    <w:rsid w:val="001272B5"/>
    <w:rPr>
      <w:color w:val="0000FF"/>
      <w:u w:val="single"/>
    </w:rPr>
  </w:style>
  <w:style w:type="paragraph" w:customStyle="1" w:styleId="FJFooter">
    <w:name w:val="FJ Footer"/>
    <w:link w:val="FJFooterChar"/>
    <w:qFormat/>
    <w:rsid w:val="0063049F"/>
    <w:pPr>
      <w:tabs>
        <w:tab w:val="center" w:pos="5390"/>
        <w:tab w:val="right" w:pos="10737"/>
      </w:tabs>
      <w:spacing w:before="120" w:line="276" w:lineRule="auto"/>
    </w:pPr>
    <w:rPr>
      <w:rFonts w:ascii="Fujitsu Infinity Pro" w:eastAsia="MS PGothic" w:hAnsi="Fujitsu Infinity Pro" w:cs="Fujitsu Sans Light"/>
      <w:snapToGrid w:val="0"/>
      <w:color w:val="000000" w:themeColor="text1"/>
      <w:kern w:val="2"/>
      <w:position w:val="2"/>
      <w:sz w:val="16"/>
      <w:szCs w:val="16"/>
      <w:lang w:val="en-US" w:eastAsia="ja-JP"/>
    </w:rPr>
  </w:style>
  <w:style w:type="character" w:customStyle="1" w:styleId="FJFooterChar">
    <w:name w:val="FJ Footer Char"/>
    <w:basedOn w:val="Absatz-Standardschriftart"/>
    <w:link w:val="FJFooter"/>
    <w:rsid w:val="0063049F"/>
    <w:rPr>
      <w:rFonts w:ascii="Fujitsu Infinity Pro" w:eastAsia="MS PGothic" w:hAnsi="Fujitsu Infinity Pro" w:cs="Fujitsu Sans Light"/>
      <w:snapToGrid w:val="0"/>
      <w:color w:val="000000" w:themeColor="text1"/>
      <w:kern w:val="2"/>
      <w:position w:val="2"/>
      <w:sz w:val="16"/>
      <w:szCs w:val="16"/>
      <w:lang w:val="en-US" w:eastAsia="ja-JP"/>
    </w:rPr>
  </w:style>
  <w:style w:type="paragraph" w:styleId="Listenabsatz">
    <w:name w:val="List Paragraph"/>
    <w:basedOn w:val="Standard"/>
    <w:link w:val="ListenabsatzZchn"/>
    <w:uiPriority w:val="34"/>
    <w:qFormat/>
    <w:rsid w:val="0063049F"/>
    <w:pPr>
      <w:ind w:left="720"/>
      <w:contextualSpacing/>
    </w:pPr>
  </w:style>
  <w:style w:type="paragraph" w:customStyle="1" w:styleId="BulletsLevel1">
    <w:name w:val="Bullets Level 1"/>
    <w:basedOn w:val="Listenabsatz"/>
    <w:link w:val="BulletsLevel1Char"/>
    <w:qFormat/>
    <w:rsid w:val="0063049F"/>
    <w:pPr>
      <w:numPr>
        <w:numId w:val="22"/>
      </w:numPr>
      <w:spacing w:after="60"/>
      <w:ind w:left="350" w:hanging="214"/>
      <w:contextualSpacing w:val="0"/>
    </w:pPr>
  </w:style>
  <w:style w:type="character" w:customStyle="1" w:styleId="FSPaginationRegularChar">
    <w:name w:val="FS Pagination Regular Char"/>
    <w:basedOn w:val="Absatz-Standardschriftart"/>
    <w:link w:val="FSPaginationRegular"/>
    <w:rsid w:val="003142F9"/>
    <w:rPr>
      <w:rFonts w:ascii="Fujitsu Infinity Pro" w:eastAsia="MS PGothic" w:hAnsi="Fujitsu Infinity Pro" w:cs="Fujitsu Sans Light"/>
      <w:snapToGrid w:val="0"/>
      <w:kern w:val="2"/>
      <w:position w:val="2"/>
      <w:sz w:val="16"/>
      <w:szCs w:val="16"/>
      <w:lang w:val="en-US" w:eastAsia="ja-JP"/>
    </w:rPr>
  </w:style>
  <w:style w:type="paragraph" w:customStyle="1" w:styleId="FSPicturecentered">
    <w:name w:val="FS Picture centered"/>
    <w:basedOn w:val="Standard"/>
    <w:rsid w:val="001272B5"/>
    <w:pPr>
      <w:spacing w:line="240" w:lineRule="atLeast"/>
      <w:jc w:val="center"/>
    </w:pPr>
    <w:rPr>
      <w:rFonts w:ascii="Fujitsu Sans Light" w:hAnsi="Fujitsu Sans Light" w:cs="Fujitsu Sans Light"/>
      <w:kern w:val="0"/>
      <w:sz w:val="16"/>
    </w:rPr>
  </w:style>
  <w:style w:type="character" w:customStyle="1" w:styleId="FSSubheadlineBoldChar">
    <w:name w:val="FS Subheadline Bold Char"/>
    <w:basedOn w:val="Absatz-Standardschriftart"/>
    <w:link w:val="FSSubheadlineBold"/>
    <w:rsid w:val="00604859"/>
    <w:rPr>
      <w:rFonts w:ascii="Fujitsu Infinity Pro" w:eastAsia="MS PGothic" w:hAnsi="Fujitsu Infinity Pro" w:cs="Fujitsu Sans Medium"/>
      <w:bCs/>
      <w:snapToGrid w:val="0"/>
      <w:kern w:val="2"/>
      <w:position w:val="2"/>
      <w:sz w:val="28"/>
      <w:szCs w:val="16"/>
      <w:lang w:val="en-US" w:eastAsia="ja-JP"/>
    </w:rPr>
  </w:style>
  <w:style w:type="character" w:customStyle="1" w:styleId="FujitsuInfinityProBold">
    <w:name w:val="Fujitsu Infinity Pro Bold"/>
    <w:uiPriority w:val="1"/>
    <w:qFormat/>
    <w:rsid w:val="006637CB"/>
    <w:rPr>
      <w:rFonts w:ascii="Fujitsu Infinity Pro Bold" w:hAnsi="Fujitsu Infinity Pro Bold"/>
    </w:rPr>
  </w:style>
  <w:style w:type="paragraph" w:customStyle="1" w:styleId="FJBreakoutBody">
    <w:name w:val="FJ Breakout Body"/>
    <w:basedOn w:val="Standard"/>
    <w:link w:val="FJBreakoutBodyChar"/>
    <w:qFormat/>
    <w:rsid w:val="0014564E"/>
    <w:pPr>
      <w:adjustRightInd/>
      <w:snapToGrid/>
    </w:pPr>
    <w:rPr>
      <w:rFonts w:cs="Fujitsu Sans Light"/>
      <w:sz w:val="20"/>
      <w:lang w:val="en-GB"/>
    </w:rPr>
  </w:style>
  <w:style w:type="character" w:customStyle="1" w:styleId="FJBreakoutBodyChar">
    <w:name w:val="FJ Breakout Body Char"/>
    <w:basedOn w:val="Absatz-Standardschriftart"/>
    <w:link w:val="FJBreakoutBody"/>
    <w:rsid w:val="0014564E"/>
    <w:rPr>
      <w:rFonts w:ascii="Fujitsu Infinity Pro" w:eastAsia="MS PGothic" w:hAnsi="Fujitsu Infinity Pro" w:cs="Fujitsu Sans Light"/>
      <w:snapToGrid w:val="0"/>
      <w:kern w:val="2"/>
      <w:position w:val="2"/>
      <w:szCs w:val="24"/>
      <w:lang w:eastAsia="ja-JP"/>
    </w:rPr>
  </w:style>
  <w:style w:type="paragraph" w:customStyle="1" w:styleId="FJBreakoutSubheadline1">
    <w:name w:val="FJ Breakout Subheadline 1"/>
    <w:link w:val="FJBreakoutSubheadline1Char"/>
    <w:qFormat/>
    <w:rsid w:val="0014564E"/>
    <w:rPr>
      <w:rFonts w:ascii="Fujitsu Infinity Pro Bold" w:eastAsia="MS PGothic" w:hAnsi="Fujitsu Infinity Pro Bold" w:cs="Fujitsu Sans Medium"/>
      <w:bCs/>
      <w:noProof/>
      <w:kern w:val="2"/>
      <w:position w:val="2"/>
      <w:szCs w:val="23"/>
      <w:lang w:eastAsia="ja-JP"/>
    </w:rPr>
  </w:style>
  <w:style w:type="paragraph" w:customStyle="1" w:styleId="FJBreakoutHeadline">
    <w:name w:val="FJ Breakout Headline"/>
    <w:link w:val="FJBreakoutHeadlineChar"/>
    <w:qFormat/>
    <w:rsid w:val="00387E6C"/>
    <w:pPr>
      <w:keepNext/>
      <w:keepLines/>
    </w:pPr>
    <w:rPr>
      <w:rFonts w:ascii="Fujitsu Infinity Pro Bold" w:eastAsia="MS PGothic" w:hAnsi="Fujitsu Infinity Pro Bold" w:cs="Fujitsu Sans Medium"/>
      <w:snapToGrid w:val="0"/>
      <w:color w:val="FFFFFF" w:themeColor="background1"/>
      <w:kern w:val="2"/>
      <w:position w:val="2"/>
      <w:sz w:val="22"/>
      <w:szCs w:val="26"/>
      <w:lang w:val="en-US" w:eastAsia="ja-JP"/>
    </w:rPr>
  </w:style>
  <w:style w:type="character" w:customStyle="1" w:styleId="FJBreakoutSubheadline1Char">
    <w:name w:val="FJ Breakout Subheadline 1 Char"/>
    <w:basedOn w:val="Absatz-Standardschriftart"/>
    <w:link w:val="FJBreakoutSubheadline1"/>
    <w:rsid w:val="0014564E"/>
    <w:rPr>
      <w:rFonts w:ascii="Fujitsu Infinity Pro Bold" w:eastAsia="MS PGothic" w:hAnsi="Fujitsu Infinity Pro Bold" w:cs="Fujitsu Sans Medium"/>
      <w:bCs/>
      <w:noProof/>
      <w:kern w:val="2"/>
      <w:position w:val="2"/>
      <w:szCs w:val="23"/>
      <w:lang w:eastAsia="ja-JP"/>
    </w:rPr>
  </w:style>
  <w:style w:type="character" w:customStyle="1" w:styleId="FJBreakoutHeadlineChar">
    <w:name w:val="FJ Breakout Headline Char"/>
    <w:basedOn w:val="Absatz-Standardschriftart"/>
    <w:link w:val="FJBreakoutHeadline"/>
    <w:rsid w:val="00387E6C"/>
    <w:rPr>
      <w:rFonts w:ascii="Fujitsu Infinity Pro Bold" w:eastAsia="MS PGothic" w:hAnsi="Fujitsu Infinity Pro Bold" w:cs="Fujitsu Sans Medium"/>
      <w:snapToGrid w:val="0"/>
      <w:color w:val="FFFFFF" w:themeColor="background1"/>
      <w:kern w:val="2"/>
      <w:position w:val="2"/>
      <w:sz w:val="22"/>
      <w:szCs w:val="26"/>
      <w:lang w:val="en-US" w:eastAsia="ja-JP"/>
    </w:rPr>
  </w:style>
  <w:style w:type="paragraph" w:customStyle="1" w:styleId="FSTablebullets">
    <w:name w:val="FS Table bullets"/>
    <w:basedOn w:val="Standard"/>
    <w:qFormat/>
    <w:rsid w:val="0069644D"/>
    <w:pPr>
      <w:numPr>
        <w:numId w:val="15"/>
      </w:numPr>
      <w:spacing w:after="60"/>
      <w:ind w:left="210" w:hanging="176"/>
    </w:pPr>
    <w:rPr>
      <w:rFonts w:cs="Fujitsu Sans Light"/>
    </w:rPr>
  </w:style>
  <w:style w:type="table" w:styleId="Tabellenraster">
    <w:name w:val="Table Grid"/>
    <w:basedOn w:val="NormaleTabelle"/>
    <w:rsid w:val="00510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JSmallPrint">
    <w:name w:val="FJ Small Print"/>
    <w:link w:val="FJSmallPrintChar"/>
    <w:qFormat/>
    <w:rsid w:val="005109E9"/>
    <w:pPr>
      <w:framePr w:hSpace="181" w:wrap="around" w:vAnchor="text" w:hAnchor="margin" w:y="4357"/>
      <w:spacing w:after="60"/>
    </w:pPr>
    <w:rPr>
      <w:rFonts w:ascii="Fujitsu Infinity Pro" w:eastAsia="MS PGothic" w:hAnsi="Fujitsu Infinity Pro" w:cs="Fujitsu Sans Light"/>
      <w:snapToGrid w:val="0"/>
      <w:kern w:val="2"/>
      <w:position w:val="2"/>
      <w:sz w:val="15"/>
      <w:szCs w:val="24"/>
      <w:lang w:val="en-US" w:eastAsia="ja-JP"/>
    </w:rPr>
  </w:style>
  <w:style w:type="paragraph" w:customStyle="1" w:styleId="FJContactHeader">
    <w:name w:val="FJ Contact Header"/>
    <w:link w:val="FJContactHeaderChar"/>
    <w:qFormat/>
    <w:rsid w:val="005109E9"/>
    <w:pPr>
      <w:framePr w:hSpace="181" w:wrap="around" w:vAnchor="text" w:hAnchor="margin" w:y="4357"/>
      <w:spacing w:after="60"/>
    </w:pPr>
    <w:rPr>
      <w:rFonts w:ascii="Fujitsu Infinity Pro Bold" w:eastAsia="MS PGothic" w:hAnsi="Fujitsu Infinity Pro Bold" w:cs="Fujitsu Sans Light"/>
      <w:bCs/>
      <w:snapToGrid w:val="0"/>
      <w:kern w:val="2"/>
      <w:position w:val="2"/>
      <w:sz w:val="18"/>
      <w:lang w:val="en-US" w:eastAsia="ja-JP"/>
    </w:rPr>
  </w:style>
  <w:style w:type="character" w:customStyle="1" w:styleId="FJSmallPrintChar">
    <w:name w:val="FJ Small Print Char"/>
    <w:basedOn w:val="Absatz-Standardschriftart"/>
    <w:link w:val="FJSmallPrint"/>
    <w:rsid w:val="005109E9"/>
    <w:rPr>
      <w:rFonts w:ascii="Fujitsu Infinity Pro" w:eastAsia="MS PGothic" w:hAnsi="Fujitsu Infinity Pro" w:cs="Fujitsu Sans Light"/>
      <w:snapToGrid w:val="0"/>
      <w:kern w:val="2"/>
      <w:position w:val="2"/>
      <w:sz w:val="15"/>
      <w:szCs w:val="24"/>
      <w:lang w:val="en-US" w:eastAsia="ja-JP"/>
    </w:rPr>
  </w:style>
  <w:style w:type="paragraph" w:customStyle="1" w:styleId="FJContactDetails">
    <w:name w:val="FJ Contact Details"/>
    <w:link w:val="FJContactDetailsChar"/>
    <w:qFormat/>
    <w:rsid w:val="005109E9"/>
    <w:pPr>
      <w:framePr w:hSpace="181" w:wrap="around" w:vAnchor="text" w:hAnchor="margin" w:y="4357"/>
      <w:spacing w:after="60"/>
    </w:pPr>
    <w:rPr>
      <w:rFonts w:ascii="Fujitsu Infinity Pro" w:eastAsia="MS PGothic" w:hAnsi="Fujitsu Infinity Pro" w:cs="Fujitsu Sans Light"/>
      <w:snapToGrid w:val="0"/>
      <w:kern w:val="2"/>
      <w:position w:val="2"/>
      <w:sz w:val="16"/>
      <w:szCs w:val="18"/>
      <w:lang w:val="en-US" w:eastAsia="ja-JP"/>
    </w:rPr>
  </w:style>
  <w:style w:type="character" w:customStyle="1" w:styleId="FJContactHeaderChar">
    <w:name w:val="FJ Contact Header Char"/>
    <w:basedOn w:val="Absatz-Standardschriftart"/>
    <w:link w:val="FJContactHeader"/>
    <w:rsid w:val="005109E9"/>
    <w:rPr>
      <w:rFonts w:ascii="Fujitsu Infinity Pro Bold" w:eastAsia="MS PGothic" w:hAnsi="Fujitsu Infinity Pro Bold" w:cs="Fujitsu Sans Light"/>
      <w:bCs/>
      <w:snapToGrid w:val="0"/>
      <w:kern w:val="2"/>
      <w:position w:val="2"/>
      <w:sz w:val="18"/>
      <w:lang w:val="en-US" w:eastAsia="ja-JP"/>
    </w:rPr>
  </w:style>
  <w:style w:type="character" w:customStyle="1" w:styleId="FJContactDetailsChar">
    <w:name w:val="FJ Contact Details Char"/>
    <w:basedOn w:val="Absatz-Standardschriftart"/>
    <w:link w:val="FJContactDetails"/>
    <w:rsid w:val="005109E9"/>
    <w:rPr>
      <w:rFonts w:ascii="Fujitsu Infinity Pro" w:eastAsia="MS PGothic" w:hAnsi="Fujitsu Infinity Pro" w:cs="Fujitsu Sans Light"/>
      <w:snapToGrid w:val="0"/>
      <w:kern w:val="2"/>
      <w:position w:val="2"/>
      <w:sz w:val="16"/>
      <w:szCs w:val="18"/>
      <w:lang w:val="en-US" w:eastAsia="ja-JP"/>
    </w:rPr>
  </w:style>
  <w:style w:type="paragraph" w:customStyle="1" w:styleId="FSIntroduction">
    <w:name w:val="FS Introduction"/>
    <w:basedOn w:val="FSSubheadlineBold"/>
    <w:link w:val="FSIntroductionChar"/>
    <w:qFormat/>
    <w:rsid w:val="003F5BEC"/>
    <w:pPr>
      <w:framePr w:hSpace="181" w:vSpace="567" w:wrap="around" w:vAnchor="page" w:hAnchor="margin" w:y="3993"/>
      <w:spacing w:line="240" w:lineRule="auto"/>
    </w:pPr>
    <w:rPr>
      <w:rFonts w:ascii="Fujitsu Infinity Pro Bold" w:hAnsi="Fujitsu Infinity Pro Bold"/>
      <w:color w:val="000000" w:themeColor="text1"/>
      <w:sz w:val="26"/>
      <w:szCs w:val="26"/>
    </w:rPr>
  </w:style>
  <w:style w:type="character" w:customStyle="1" w:styleId="Bold">
    <w:name w:val="Bold"/>
    <w:basedOn w:val="Absatz-Standardschriftart"/>
    <w:uiPriority w:val="1"/>
    <w:qFormat/>
    <w:rsid w:val="0069644D"/>
    <w:rPr>
      <w:rFonts w:ascii="Fujitsu Infinity Pro Bold" w:hAnsi="Fujitsu Infinity Pro Bold"/>
    </w:rPr>
  </w:style>
  <w:style w:type="character" w:customStyle="1" w:styleId="FSIntroductionChar">
    <w:name w:val="FS Introduction Char"/>
    <w:basedOn w:val="FSSubheadlineBoldChar"/>
    <w:link w:val="FSIntroduction"/>
    <w:rsid w:val="003F5BEC"/>
    <w:rPr>
      <w:rFonts w:ascii="Fujitsu Infinity Pro Bold" w:eastAsia="MS PGothic" w:hAnsi="Fujitsu Infinity Pro Bold" w:cs="Fujitsu Sans Medium"/>
      <w:bCs w:val="0"/>
      <w:snapToGrid w:val="0"/>
      <w:color w:val="000000" w:themeColor="text1"/>
      <w:kern w:val="2"/>
      <w:position w:val="2"/>
      <w:sz w:val="26"/>
      <w:szCs w:val="26"/>
      <w:lang w:val="en-US" w:eastAsia="ja-JP"/>
    </w:rPr>
  </w:style>
  <w:style w:type="paragraph" w:customStyle="1" w:styleId="FSSubheadline">
    <w:name w:val="FS Subheadline"/>
    <w:link w:val="FSSubheadlineChar"/>
    <w:qFormat/>
    <w:rsid w:val="00626B61"/>
    <w:pPr>
      <w:framePr w:wrap="auto" w:hAnchor="text" w:y="1577"/>
      <w:spacing w:before="120"/>
    </w:pPr>
    <w:rPr>
      <w:rFonts w:ascii="Fujitsu Infinity Pro" w:eastAsia="MS PGothic" w:hAnsi="Fujitsu Infinity Pro" w:cs="Fujitsu Sans"/>
      <w:bCs/>
      <w:snapToGrid w:val="0"/>
      <w:color w:val="FFFFFF" w:themeColor="background1"/>
      <w:kern w:val="2"/>
      <w:position w:val="2"/>
      <w:sz w:val="40"/>
      <w:szCs w:val="36"/>
      <w:lang w:val="en-US" w:eastAsia="ja-JP"/>
    </w:rPr>
  </w:style>
  <w:style w:type="character" w:customStyle="1" w:styleId="White">
    <w:name w:val="White"/>
    <w:uiPriority w:val="1"/>
    <w:qFormat/>
    <w:rsid w:val="00EC6583"/>
    <w:rPr>
      <w:color w:val="FFFFFF" w:themeColor="background1"/>
    </w:rPr>
  </w:style>
  <w:style w:type="character" w:customStyle="1" w:styleId="FSHeadlineChar">
    <w:name w:val="FS Headline Char"/>
    <w:basedOn w:val="Absatz-Standardschriftart"/>
    <w:link w:val="FSHeadline"/>
    <w:rsid w:val="00626B61"/>
    <w:rPr>
      <w:rFonts w:ascii="Fujitsu Infinity Pro Bold" w:eastAsia="MS PGothic" w:hAnsi="Fujitsu Infinity Pro Bold" w:cs="Fujitsu Sans"/>
      <w:bCs/>
      <w:snapToGrid w:val="0"/>
      <w:color w:val="FFFFFF" w:themeColor="background1"/>
      <w:kern w:val="2"/>
      <w:position w:val="2"/>
      <w:sz w:val="54"/>
      <w:szCs w:val="50"/>
      <w:lang w:val="en-US" w:eastAsia="ja-JP"/>
    </w:rPr>
  </w:style>
  <w:style w:type="character" w:customStyle="1" w:styleId="FSSubheadlineChar">
    <w:name w:val="FS Subheadline Char"/>
    <w:basedOn w:val="FSHeadlineChar"/>
    <w:link w:val="FSSubheadline"/>
    <w:rsid w:val="00626B61"/>
    <w:rPr>
      <w:rFonts w:ascii="Fujitsu Infinity Pro" w:eastAsia="MS PGothic" w:hAnsi="Fujitsu Infinity Pro" w:cs="Fujitsu Sans"/>
      <w:bCs/>
      <w:snapToGrid w:val="0"/>
      <w:color w:val="FFFFFF" w:themeColor="background1"/>
      <w:kern w:val="2"/>
      <w:position w:val="2"/>
      <w:sz w:val="40"/>
      <w:szCs w:val="36"/>
      <w:lang w:val="en-US" w:eastAsia="ja-JP"/>
    </w:rPr>
  </w:style>
  <w:style w:type="character" w:customStyle="1" w:styleId="ListenabsatzZchn">
    <w:name w:val="Listenabsatz Zchn"/>
    <w:basedOn w:val="Absatz-Standardschriftart"/>
    <w:link w:val="Listenabsatz"/>
    <w:uiPriority w:val="34"/>
    <w:rsid w:val="0063049F"/>
    <w:rPr>
      <w:rFonts w:ascii="Fujitsu Infinity Pro" w:eastAsia="MS PGothic" w:hAnsi="Fujitsu Infinity Pro" w:cs="Arial"/>
      <w:bCs/>
      <w:snapToGrid w:val="0"/>
      <w:kern w:val="2"/>
      <w:position w:val="2"/>
      <w:sz w:val="22"/>
      <w:szCs w:val="24"/>
      <w:lang w:val="en-US" w:eastAsia="ja-JP"/>
    </w:rPr>
  </w:style>
  <w:style w:type="character" w:customStyle="1" w:styleId="BulletsLevel1Char">
    <w:name w:val="Bullets Level 1 Char"/>
    <w:basedOn w:val="ListenabsatzZchn"/>
    <w:link w:val="BulletsLevel1"/>
    <w:rsid w:val="0063049F"/>
    <w:rPr>
      <w:rFonts w:ascii="Fujitsu Infinity Pro" w:eastAsia="MS PGothic" w:hAnsi="Fujitsu Infinity Pro" w:cs="Arial"/>
      <w:bCs/>
      <w:snapToGrid w:val="0"/>
      <w:kern w:val="2"/>
      <w:position w:val="2"/>
      <w:sz w:val="22"/>
      <w:szCs w:val="24"/>
      <w:lang w:val="en-US" w:eastAsia="ja-JP"/>
    </w:rPr>
  </w:style>
  <w:style w:type="character" w:customStyle="1" w:styleId="FJQuotationChar">
    <w:name w:val="FJ Quotation Char"/>
    <w:basedOn w:val="Absatz-Standardschriftart"/>
    <w:link w:val="FJQuotation"/>
    <w:rsid w:val="00EC6583"/>
    <w:rPr>
      <w:rFonts w:ascii="Fujitsu Infinity Pro Bold It" w:eastAsia="MS PGothic" w:hAnsi="Fujitsu Infinity Pro Bold It" w:cs="Arial"/>
      <w:bCs/>
      <w:snapToGrid w:val="0"/>
      <w:kern w:val="2"/>
      <w:position w:val="2"/>
      <w:sz w:val="22"/>
      <w:szCs w:val="24"/>
      <w:lang w:val="en-US" w:eastAsia="ja-JP"/>
    </w:rPr>
  </w:style>
  <w:style w:type="character" w:customStyle="1" w:styleId="BoldWhite">
    <w:name w:val="Bold White"/>
    <w:uiPriority w:val="1"/>
    <w:qFormat/>
    <w:rsid w:val="00EC6583"/>
    <w:rPr>
      <w:rFonts w:ascii="Fujitsu Infinity Pro Bold" w:hAnsi="Fujitsu Infinity Pro Bold"/>
      <w:color w:val="FFFFFF" w:themeColor="background1"/>
    </w:rPr>
  </w:style>
  <w:style w:type="paragraph" w:customStyle="1" w:styleId="CTA">
    <w:name w:val="CTA"/>
    <w:basedOn w:val="berschrift3"/>
    <w:link w:val="CTAChar"/>
    <w:qFormat/>
    <w:rsid w:val="00C1298D"/>
    <w:pPr>
      <w:jc w:val="center"/>
    </w:pPr>
    <w:rPr>
      <w:szCs w:val="28"/>
    </w:rPr>
  </w:style>
  <w:style w:type="paragraph" w:customStyle="1" w:styleId="AboutFujitsu">
    <w:name w:val="About Fujitsu"/>
    <w:basedOn w:val="Standard"/>
    <w:link w:val="AboutFujitsuChar"/>
    <w:qFormat/>
    <w:rsid w:val="00C1298D"/>
    <w:rPr>
      <w:color w:val="FFFFFF" w:themeColor="background1"/>
    </w:rPr>
  </w:style>
  <w:style w:type="character" w:customStyle="1" w:styleId="berschrift3Zchn">
    <w:name w:val="Überschrift 3 Zchn"/>
    <w:basedOn w:val="Absatz-Standardschriftart"/>
    <w:link w:val="berschrift3"/>
    <w:rsid w:val="00C1298D"/>
    <w:rPr>
      <w:rFonts w:ascii="Fujitsu Infinity Pro Bold" w:eastAsia="MS PGothic" w:hAnsi="Fujitsu Infinity Pro Bold" w:cs="Arial"/>
      <w:snapToGrid w:val="0"/>
      <w:kern w:val="2"/>
      <w:position w:val="2"/>
      <w:sz w:val="24"/>
      <w:szCs w:val="26"/>
      <w:lang w:val="en-US" w:eastAsia="ja-JP"/>
    </w:rPr>
  </w:style>
  <w:style w:type="character" w:customStyle="1" w:styleId="CTAChar">
    <w:name w:val="CTA Char"/>
    <w:basedOn w:val="berschrift3Zchn"/>
    <w:link w:val="CTA"/>
    <w:rsid w:val="00C1298D"/>
    <w:rPr>
      <w:rFonts w:ascii="Fujitsu Infinity Pro Bold" w:eastAsia="MS PGothic" w:hAnsi="Fujitsu Infinity Pro Bold" w:cs="Arial"/>
      <w:snapToGrid w:val="0"/>
      <w:kern w:val="2"/>
      <w:position w:val="2"/>
      <w:sz w:val="24"/>
      <w:szCs w:val="28"/>
      <w:lang w:val="en-US" w:eastAsia="ja-JP"/>
    </w:rPr>
  </w:style>
  <w:style w:type="character" w:customStyle="1" w:styleId="AboutFujitsuChar">
    <w:name w:val="About Fujitsu Char"/>
    <w:basedOn w:val="Absatz-Standardschriftart"/>
    <w:link w:val="AboutFujitsu"/>
    <w:rsid w:val="00C1298D"/>
    <w:rPr>
      <w:rFonts w:ascii="Fujitsu Infinity Pro" w:eastAsia="MS PGothic" w:hAnsi="Fujitsu Infinity Pro" w:cs="Arial"/>
      <w:bCs/>
      <w:snapToGrid w:val="0"/>
      <w:color w:val="FFFFFF" w:themeColor="background1"/>
      <w:kern w:val="2"/>
      <w:position w:val="2"/>
      <w:sz w:val="22"/>
      <w:szCs w:val="24"/>
      <w:lang w:val="en-US" w:eastAsia="ja-JP"/>
    </w:rPr>
  </w:style>
  <w:style w:type="character" w:styleId="NichtaufgelsteErwhnung">
    <w:name w:val="Unresolved Mention"/>
    <w:basedOn w:val="Absatz-Standardschriftart"/>
    <w:uiPriority w:val="99"/>
    <w:semiHidden/>
    <w:unhideWhenUsed/>
    <w:rsid w:val="00253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871521">
      <w:bodyDiv w:val="1"/>
      <w:marLeft w:val="0"/>
      <w:marRight w:val="0"/>
      <w:marTop w:val="0"/>
      <w:marBottom w:val="0"/>
      <w:divBdr>
        <w:top w:val="none" w:sz="0" w:space="0" w:color="auto"/>
        <w:left w:val="none" w:sz="0" w:space="0" w:color="auto"/>
        <w:bottom w:val="none" w:sz="0" w:space="0" w:color="auto"/>
        <w:right w:val="none" w:sz="0" w:space="0" w:color="auto"/>
      </w:divBdr>
    </w:div>
    <w:div w:id="586498555">
      <w:bodyDiv w:val="1"/>
      <w:marLeft w:val="0"/>
      <w:marRight w:val="0"/>
      <w:marTop w:val="0"/>
      <w:marBottom w:val="0"/>
      <w:divBdr>
        <w:top w:val="none" w:sz="0" w:space="0" w:color="auto"/>
        <w:left w:val="none" w:sz="0" w:space="0" w:color="auto"/>
        <w:bottom w:val="none" w:sz="0" w:space="0" w:color="auto"/>
        <w:right w:val="none" w:sz="0" w:space="0" w:color="auto"/>
      </w:divBdr>
    </w:div>
    <w:div w:id="909268178">
      <w:bodyDiv w:val="1"/>
      <w:marLeft w:val="0"/>
      <w:marRight w:val="0"/>
      <w:marTop w:val="0"/>
      <w:marBottom w:val="0"/>
      <w:divBdr>
        <w:top w:val="none" w:sz="0" w:space="0" w:color="auto"/>
        <w:left w:val="none" w:sz="0" w:space="0" w:color="auto"/>
        <w:bottom w:val="none" w:sz="0" w:space="0" w:color="auto"/>
        <w:right w:val="none" w:sz="0" w:space="0" w:color="auto"/>
      </w:divBdr>
    </w:div>
    <w:div w:id="931397707">
      <w:bodyDiv w:val="1"/>
      <w:marLeft w:val="0"/>
      <w:marRight w:val="0"/>
      <w:marTop w:val="0"/>
      <w:marBottom w:val="0"/>
      <w:divBdr>
        <w:top w:val="none" w:sz="0" w:space="0" w:color="auto"/>
        <w:left w:val="none" w:sz="0" w:space="0" w:color="auto"/>
        <w:bottom w:val="none" w:sz="0" w:space="0" w:color="auto"/>
        <w:right w:val="none" w:sz="0" w:space="0" w:color="auto"/>
      </w:divBdr>
    </w:div>
    <w:div w:id="1092435317">
      <w:bodyDiv w:val="1"/>
      <w:marLeft w:val="0"/>
      <w:marRight w:val="0"/>
      <w:marTop w:val="0"/>
      <w:marBottom w:val="0"/>
      <w:divBdr>
        <w:top w:val="none" w:sz="0" w:space="0" w:color="auto"/>
        <w:left w:val="none" w:sz="0" w:space="0" w:color="auto"/>
        <w:bottom w:val="none" w:sz="0" w:space="0" w:color="auto"/>
        <w:right w:val="none" w:sz="0" w:space="0" w:color="auto"/>
      </w:divBdr>
    </w:div>
    <w:div w:id="1601835830">
      <w:bodyDiv w:val="1"/>
      <w:marLeft w:val="0"/>
      <w:marRight w:val="0"/>
      <w:marTop w:val="0"/>
      <w:marBottom w:val="0"/>
      <w:divBdr>
        <w:top w:val="none" w:sz="0" w:space="0" w:color="auto"/>
        <w:left w:val="none" w:sz="0" w:space="0" w:color="auto"/>
        <w:bottom w:val="none" w:sz="0" w:space="0" w:color="auto"/>
        <w:right w:val="none" w:sz="0" w:space="0" w:color="auto"/>
      </w:divBdr>
    </w:div>
    <w:div w:id="2020542435">
      <w:bodyDiv w:val="1"/>
      <w:marLeft w:val="0"/>
      <w:marRight w:val="0"/>
      <w:marTop w:val="0"/>
      <w:marBottom w:val="0"/>
      <w:divBdr>
        <w:top w:val="none" w:sz="0" w:space="0" w:color="auto"/>
        <w:left w:val="none" w:sz="0" w:space="0" w:color="auto"/>
        <w:bottom w:val="none" w:sz="0" w:space="0" w:color="auto"/>
        <w:right w:val="none" w:sz="0" w:space="0" w:color="auto"/>
      </w:divBdr>
    </w:div>
    <w:div w:id="21056078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fujitsu.com/eternus-cs8000"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fujitsu.com/eternus-cs80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uth/Desktop/Flyer-Whitepaper-Blue-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80D3600F40740A673D3015D2A5E4A" ma:contentTypeVersion="14" ma:contentTypeDescription="Create a new document." ma:contentTypeScope="" ma:versionID="b83d6dff9b03e51406ce0693a65ee03c">
  <xsd:schema xmlns:xsd="http://www.w3.org/2001/XMLSchema" xmlns:xs="http://www.w3.org/2001/XMLSchema" xmlns:p="http://schemas.microsoft.com/office/2006/metadata/properties" xmlns:ns3="2db42bf0-3f3f-4a06-9b1d-b16d8ecbfe14" xmlns:ns4="8009f88e-000b-46dc-97ee-bc793f1e6777" targetNamespace="http://schemas.microsoft.com/office/2006/metadata/properties" ma:root="true" ma:fieldsID="a059d29413d706fd75d5f1deaf22a88e" ns3:_="" ns4:_="">
    <xsd:import namespace="2db42bf0-3f3f-4a06-9b1d-b16d8ecbfe14"/>
    <xsd:import namespace="8009f88e-000b-46dc-97ee-bc793f1e677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42bf0-3f3f-4a06-9b1d-b16d8ecbfe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9f88e-000b-46dc-97ee-bc793f1e677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78923B-6C10-4247-978E-F937F98F0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42bf0-3f3f-4a06-9b1d-b16d8ecbfe14"/>
    <ds:schemaRef ds:uri="8009f88e-000b-46dc-97ee-bc793f1e6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AEE541-0544-4A79-AF76-DCB9CE6289EF}">
  <ds:schemaRefs>
    <ds:schemaRef ds:uri="http://schemas.openxmlformats.org/officeDocument/2006/bibliography"/>
  </ds:schemaRefs>
</ds:datastoreItem>
</file>

<file path=customXml/itemProps3.xml><?xml version="1.0" encoding="utf-8"?>
<ds:datastoreItem xmlns:ds="http://schemas.openxmlformats.org/officeDocument/2006/customXml" ds:itemID="{92CBCDAB-7DAC-430E-9943-162FC01361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53C7B9-A621-45A5-AEEC-4964CA73D7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Flyer-Whitepaper-Blue-A4.dotx</Template>
  <TotalTime>0</TotalTime>
  <Pages>2</Pages>
  <Words>354</Words>
  <Characters>2231</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Datasheet</vt:lpstr>
      <vt:lpstr>Datasheet</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Datasheet</dc:title>
  <dc:creator/>
  <cp:lastModifiedBy/>
  <cp:revision>1</cp:revision>
  <dcterms:created xsi:type="dcterms:W3CDTF">2022-09-14T07:50:00Z</dcterms:created>
  <dcterms:modified xsi:type="dcterms:W3CDTF">2022-09-14T07:50:00Z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0x0101000A580D3600F40740A673D3015D2A5E4A</vt:lpwstr>
  </property>
</Properties>
</file>