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text" w:horzAnchor="margin" w:tblpY="-313"/>
        <w:tblW w:w="10429" w:type="dxa"/>
        <w:tblLayout w:type="fixed"/>
        <w:tblCellMar>
          <w:left w:w="0" w:type="dxa"/>
          <w:right w:w="0" w:type="dxa"/>
        </w:tblCellMar>
        <w:tblLook w:val="0000" w:firstRow="0" w:lastRow="0" w:firstColumn="0" w:lastColumn="0" w:noHBand="0" w:noVBand="0"/>
      </w:tblPr>
      <w:tblGrid>
        <w:gridCol w:w="8813"/>
        <w:gridCol w:w="1616"/>
      </w:tblGrid>
      <w:tr w:rsidR="00445804" w:rsidRPr="005F4CBE" w14:paraId="45FE6D6E" w14:textId="77777777" w:rsidTr="00445804">
        <w:trPr>
          <w:trHeight w:val="2843"/>
        </w:trPr>
        <w:tc>
          <w:tcPr>
            <w:tcW w:w="4225" w:type="pct"/>
          </w:tcPr>
          <w:p w14:paraId="76CC7F9B" w14:textId="3AD6E387" w:rsidR="00445804" w:rsidRPr="005F4CBE" w:rsidRDefault="005F3847" w:rsidP="00445804">
            <w:pPr>
              <w:pStyle w:val="FJDocumentHeader"/>
              <w:framePr w:wrap="auto" w:vAnchor="margin" w:hAnchor="text" w:yAlign="inline"/>
            </w:pPr>
            <w:bookmarkStart w:id="0" w:name="_Hlk89703312"/>
            <w:r>
              <w:rPr>
                <w:snapToGrid/>
              </w:rPr>
              <w:drawing>
                <wp:anchor distT="0" distB="0" distL="114300" distR="114300" simplePos="0" relativeHeight="251694080" behindDoc="0" locked="1" layoutInCell="1" allowOverlap="1" wp14:anchorId="408288DC" wp14:editId="60E37F4B">
                  <wp:simplePos x="0" y="0"/>
                  <wp:positionH relativeFrom="column">
                    <wp:posOffset>4130675</wp:posOffset>
                  </wp:positionH>
                  <wp:positionV relativeFrom="paragraph">
                    <wp:posOffset>-133350</wp:posOffset>
                  </wp:positionV>
                  <wp:extent cx="2519680" cy="45974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96DAC541-7B7A-43D3-8B79-37D633B846F1}">
                                <asvg:svgBlip xmlns:asvg="http://schemas.microsoft.com/office/drawing/2016/SVG/main" r:embed="rId9"/>
                              </a:ext>
                            </a:extLst>
                          </a:blip>
                          <a:stretch>
                            <a:fillRect/>
                          </a:stretch>
                        </pic:blipFill>
                        <pic:spPr>
                          <a:xfrm>
                            <a:off x="0" y="0"/>
                            <a:ext cx="2519680" cy="459740"/>
                          </a:xfrm>
                          <a:prstGeom prst="rect">
                            <a:avLst/>
                          </a:prstGeom>
                        </pic:spPr>
                      </pic:pic>
                    </a:graphicData>
                  </a:graphic>
                  <wp14:sizeRelH relativeFrom="margin">
                    <wp14:pctWidth>0</wp14:pctWidth>
                  </wp14:sizeRelH>
                  <wp14:sizeRelV relativeFrom="margin">
                    <wp14:pctHeight>0</wp14:pctHeight>
                  </wp14:sizeRelV>
                </wp:anchor>
              </w:drawing>
            </w:r>
            <w:r w:rsidR="00E57D2C">
              <w:t>Use Case Whitepaper</w:t>
            </w:r>
          </w:p>
          <w:p w14:paraId="1E48557F" w14:textId="30AFDD64" w:rsidR="00445804" w:rsidRPr="005F4CBE" w:rsidRDefault="003F432D" w:rsidP="00445804">
            <w:pPr>
              <w:pStyle w:val="FJDocumentSubheader"/>
              <w:framePr w:wrap="auto" w:vAnchor="margin" w:hAnchor="text" w:yAlign="inline"/>
            </w:pPr>
            <w:r w:rsidRPr="003F432D">
              <w:t xml:space="preserve">Data </w:t>
            </w:r>
            <w:r>
              <w:t>p</w:t>
            </w:r>
            <w:r w:rsidRPr="003F432D">
              <w:t>rotection for PRIMEFLEX for VMware vSAN with Veritas NetBackup</w:t>
            </w:r>
          </w:p>
        </w:tc>
        <w:tc>
          <w:tcPr>
            <w:tcW w:w="775" w:type="pct"/>
          </w:tcPr>
          <w:p w14:paraId="5804AA19" w14:textId="426A72CF" w:rsidR="00445804" w:rsidRPr="005F4CBE" w:rsidRDefault="00557A39" w:rsidP="00445804">
            <w:r>
              <w:rPr>
                <w:noProof/>
                <w:snapToGrid/>
              </w:rPr>
              <w:drawing>
                <wp:anchor distT="0" distB="0" distL="114300" distR="114300" simplePos="0" relativeHeight="251695104" behindDoc="0" locked="1" layoutInCell="1" allowOverlap="1" wp14:anchorId="6DC50CDF" wp14:editId="08C34778">
                  <wp:simplePos x="0" y="0"/>
                  <wp:positionH relativeFrom="column">
                    <wp:posOffset>152763</wp:posOffset>
                  </wp:positionH>
                  <wp:positionV relativeFrom="paragraph">
                    <wp:posOffset>566601</wp:posOffset>
                  </wp:positionV>
                  <wp:extent cx="900000" cy="900000"/>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tc>
      </w:tr>
      <w:tr w:rsidR="00445804" w:rsidRPr="005F4CBE" w14:paraId="6BAE572A" w14:textId="77777777" w:rsidTr="00445804">
        <w:trPr>
          <w:trHeight w:val="850"/>
        </w:trPr>
        <w:tc>
          <w:tcPr>
            <w:tcW w:w="5000" w:type="pct"/>
            <w:gridSpan w:val="2"/>
          </w:tcPr>
          <w:p w14:paraId="7CD8A4DB" w14:textId="54F26E74" w:rsidR="00445804" w:rsidRPr="00671A9C" w:rsidRDefault="00671A9C" w:rsidP="00445804">
            <w:pPr>
              <w:pStyle w:val="FJIntroduction"/>
              <w:rPr>
                <w:spacing w:val="-3"/>
                <w:lang w:val="en-US"/>
              </w:rPr>
            </w:pPr>
            <w:r w:rsidRPr="00671A9C">
              <w:rPr>
                <w:spacing w:val="-3"/>
              </w:rPr>
              <w:t>Business benefits of Veritas software for backup in hyper-converged infrastructures</w:t>
            </w:r>
          </w:p>
          <w:p w14:paraId="4CB8E176" w14:textId="7FADECC7" w:rsidR="00E57D2C" w:rsidRPr="005F4CBE" w:rsidRDefault="002329F0" w:rsidP="00E57D2C">
            <w:pPr>
              <w:pStyle w:val="FJBody"/>
            </w:pPr>
            <w:r w:rsidRPr="002329F0">
              <w:t xml:space="preserve">Data protection in hyper-converged infrastructures is often challenging because the focus is usually on data replication rather than traditional backup and recovery. Backup copies are often stored on the same platform without sufficient lifecycle management, which can lead to potential data loss due to corruption, deletion, or </w:t>
            </w:r>
            <w:r w:rsidRPr="00B303C1">
              <w:t>disaster.</w:t>
            </w:r>
          </w:p>
        </w:tc>
      </w:tr>
      <w:tr w:rsidR="00445804" w:rsidRPr="005F4CBE" w14:paraId="74414995" w14:textId="77777777" w:rsidTr="00445804">
        <w:trPr>
          <w:trHeight w:val="20"/>
        </w:trPr>
        <w:tc>
          <w:tcPr>
            <w:tcW w:w="5000" w:type="pct"/>
            <w:gridSpan w:val="2"/>
          </w:tcPr>
          <w:p w14:paraId="1A52C44C" w14:textId="77777777" w:rsidR="00445804" w:rsidRPr="005F4CBE" w:rsidRDefault="00445804" w:rsidP="00445804">
            <w:pPr>
              <w:spacing w:after="0"/>
              <w:jc w:val="center"/>
              <w:rPr>
                <w:noProof/>
                <w:sz w:val="2"/>
                <w:szCs w:val="2"/>
              </w:rPr>
            </w:pPr>
          </w:p>
        </w:tc>
      </w:tr>
    </w:tbl>
    <w:bookmarkEnd w:id="0"/>
    <w:p w14:paraId="07B0DF41" w14:textId="68F9EFF7" w:rsidR="00E837C4" w:rsidRPr="005F4CBE" w:rsidRDefault="00F70D32" w:rsidP="004E55FB">
      <w:pPr>
        <w:pStyle w:val="FJBody"/>
        <w:sectPr w:rsidR="00E837C4" w:rsidRPr="005F4CBE" w:rsidSect="00C01274">
          <w:headerReference w:type="default" r:id="rId12"/>
          <w:footerReference w:type="default" r:id="rId13"/>
          <w:headerReference w:type="first" r:id="rId14"/>
          <w:footerReference w:type="first" r:id="rId15"/>
          <w:pgSz w:w="11907" w:h="16840" w:code="9"/>
          <w:pgMar w:top="743" w:right="743" w:bottom="1145" w:left="743" w:header="510" w:footer="680" w:gutter="0"/>
          <w:cols w:space="176"/>
          <w:docGrid w:linePitch="299"/>
        </w:sectPr>
      </w:pPr>
      <w:r w:rsidRPr="005F4CBE">
        <w:rPr>
          <w:rFonts w:cs="Arial"/>
          <w:noProof/>
          <w:snapToGrid/>
          <w:szCs w:val="20"/>
        </w:rPr>
        <w:drawing>
          <wp:anchor distT="0" distB="0" distL="114300" distR="114300" simplePos="0" relativeHeight="251686912" behindDoc="1" locked="0" layoutInCell="1" allowOverlap="1" wp14:anchorId="7860D38D" wp14:editId="36C4ED33">
            <wp:simplePos x="0" y="0"/>
            <wp:positionH relativeFrom="page">
              <wp:align>left</wp:align>
            </wp:positionH>
            <wp:positionV relativeFrom="page">
              <wp:align>top</wp:align>
            </wp:positionV>
            <wp:extent cx="7556400" cy="2088000"/>
            <wp:effectExtent l="0" t="0" r="698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alphaModFix/>
                    </a:blip>
                    <a:srcRect t="25438" b="25438"/>
                    <a:stretch>
                      <a:fillRect/>
                    </a:stretch>
                  </pic:blipFill>
                  <pic:spPr bwMode="auto">
                    <a:xfrm>
                      <a:off x="0" y="0"/>
                      <a:ext cx="7556400"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B9E673" w14:textId="77777777" w:rsidR="00B303C1" w:rsidRDefault="00B303C1" w:rsidP="00B303C1">
      <w:pPr>
        <w:pStyle w:val="FJSubheadline1"/>
        <w:rPr>
          <w:lang w:val="en-US"/>
        </w:rPr>
      </w:pPr>
      <w:r w:rsidRPr="00B303C1">
        <w:rPr>
          <w:lang w:val="en-US"/>
        </w:rPr>
        <w:t>PRIMEFLEX for VMware vSAN and Veritas NetBackup Software</w:t>
      </w:r>
    </w:p>
    <w:p w14:paraId="2D8AF218" w14:textId="5EE9F06E" w:rsidR="00B303C1" w:rsidRPr="00B303C1" w:rsidRDefault="00B303C1" w:rsidP="00B303C1">
      <w:pPr>
        <w:pStyle w:val="FJSubheadline1"/>
        <w:rPr>
          <w:rFonts w:ascii="Fujitsu Infinity Pro" w:hAnsi="Fujitsu Infinity Pro" w:cs="Fujitsu Sans Light"/>
          <w:bCs w:val="0"/>
          <w:noProof w:val="0"/>
          <w:snapToGrid w:val="0"/>
          <w:sz w:val="22"/>
          <w:szCs w:val="24"/>
          <w:lang w:val="en-US"/>
        </w:rPr>
      </w:pPr>
      <w:r w:rsidRPr="00B303C1">
        <w:rPr>
          <w:rFonts w:ascii="Fujitsu Infinity Pro" w:hAnsi="Fujitsu Infinity Pro" w:cs="Fujitsu Sans Light"/>
          <w:bCs w:val="0"/>
          <w:noProof w:val="0"/>
          <w:snapToGrid w:val="0"/>
          <w:sz w:val="22"/>
          <w:szCs w:val="24"/>
          <w:lang w:val="en-US"/>
        </w:rPr>
        <w:t xml:space="preserve">PRIMEFLEX for VMware </w:t>
      </w:r>
      <w:proofErr w:type="spellStart"/>
      <w:r w:rsidRPr="00B303C1">
        <w:rPr>
          <w:rFonts w:ascii="Fujitsu Infinity Pro" w:hAnsi="Fujitsu Infinity Pro" w:cs="Fujitsu Sans Light"/>
          <w:bCs w:val="0"/>
          <w:noProof w:val="0"/>
          <w:snapToGrid w:val="0"/>
          <w:sz w:val="22"/>
          <w:szCs w:val="24"/>
          <w:lang w:val="en-US"/>
        </w:rPr>
        <w:t>vSAN</w:t>
      </w:r>
      <w:proofErr w:type="spellEnd"/>
      <w:r w:rsidRPr="00B303C1">
        <w:rPr>
          <w:rFonts w:ascii="Fujitsu Infinity Pro" w:hAnsi="Fujitsu Infinity Pro" w:cs="Fujitsu Sans Light"/>
          <w:bCs w:val="0"/>
          <w:noProof w:val="0"/>
          <w:snapToGrid w:val="0"/>
          <w:sz w:val="22"/>
          <w:szCs w:val="24"/>
          <w:lang w:val="en-US"/>
        </w:rPr>
        <w:t xml:space="preserve"> combines benchmark leading Fujitsu PRIMERGY standard x86 servers and VMware </w:t>
      </w:r>
      <w:proofErr w:type="spellStart"/>
      <w:r w:rsidRPr="00B303C1">
        <w:rPr>
          <w:rFonts w:ascii="Fujitsu Infinity Pro" w:hAnsi="Fujitsu Infinity Pro" w:cs="Fujitsu Sans Light"/>
          <w:bCs w:val="0"/>
          <w:noProof w:val="0"/>
          <w:snapToGrid w:val="0"/>
          <w:sz w:val="22"/>
          <w:szCs w:val="24"/>
          <w:lang w:val="en-US"/>
        </w:rPr>
        <w:t>vSAN</w:t>
      </w:r>
      <w:proofErr w:type="spellEnd"/>
      <w:r w:rsidRPr="00B303C1">
        <w:rPr>
          <w:rFonts w:ascii="Fujitsu Infinity Pro" w:hAnsi="Fujitsu Infinity Pro" w:cs="Fujitsu Sans Light"/>
          <w:bCs w:val="0"/>
          <w:noProof w:val="0"/>
          <w:snapToGrid w:val="0"/>
          <w:sz w:val="22"/>
          <w:szCs w:val="24"/>
          <w:lang w:val="en-US"/>
        </w:rPr>
        <w:t xml:space="preserve"> software with standardized implementation and infrastructure support services providing faster time to production and an improved lifecycle experience.</w:t>
      </w:r>
    </w:p>
    <w:p w14:paraId="46763D03" w14:textId="77777777" w:rsidR="00B303C1" w:rsidRPr="00B303C1" w:rsidRDefault="00B303C1" w:rsidP="00B303C1">
      <w:pPr>
        <w:pStyle w:val="FJSubheadline1"/>
        <w:rPr>
          <w:rFonts w:ascii="Fujitsu Infinity Pro" w:hAnsi="Fujitsu Infinity Pro" w:cs="Fujitsu Sans Light"/>
          <w:bCs w:val="0"/>
          <w:noProof w:val="0"/>
          <w:snapToGrid w:val="0"/>
          <w:sz w:val="22"/>
          <w:szCs w:val="24"/>
          <w:lang w:val="en-US"/>
        </w:rPr>
      </w:pPr>
    </w:p>
    <w:p w14:paraId="410F8211" w14:textId="77777777" w:rsidR="00B303C1" w:rsidRPr="00B303C1" w:rsidRDefault="00B303C1" w:rsidP="00B303C1">
      <w:pPr>
        <w:pStyle w:val="FJSubheadline1"/>
        <w:rPr>
          <w:rFonts w:ascii="Fujitsu Infinity Pro" w:hAnsi="Fujitsu Infinity Pro" w:cs="Fujitsu Sans Light"/>
          <w:bCs w:val="0"/>
          <w:noProof w:val="0"/>
          <w:snapToGrid w:val="0"/>
          <w:sz w:val="22"/>
          <w:szCs w:val="24"/>
          <w:lang w:val="en-US"/>
        </w:rPr>
      </w:pPr>
      <w:r w:rsidRPr="00B303C1">
        <w:rPr>
          <w:rFonts w:ascii="Fujitsu Infinity Pro" w:hAnsi="Fujitsu Infinity Pro" w:cs="Fujitsu Sans Light"/>
          <w:bCs w:val="0"/>
          <w:noProof w:val="0"/>
          <w:snapToGrid w:val="0"/>
          <w:sz w:val="22"/>
          <w:szCs w:val="24"/>
          <w:lang w:val="en-US"/>
        </w:rPr>
        <w:t xml:space="preserve">The market-leading Veritas Software NetBackup leverages deep integration into hyper-converged </w:t>
      </w:r>
      <w:r w:rsidRPr="00B303C1">
        <w:rPr>
          <w:rFonts w:ascii="Fujitsu Infinity Pro" w:hAnsi="Fujitsu Infinity Pro" w:cs="Fujitsu Sans Light"/>
          <w:bCs w:val="0"/>
          <w:noProof w:val="0"/>
          <w:snapToGrid w:val="0"/>
          <w:spacing w:val="-2"/>
          <w:sz w:val="22"/>
          <w:szCs w:val="24"/>
          <w:lang w:val="en-US"/>
        </w:rPr>
        <w:t>infrastructures and supports all major hypervisors</w:t>
      </w:r>
      <w:r w:rsidRPr="00B303C1">
        <w:rPr>
          <w:rFonts w:ascii="Fujitsu Infinity Pro" w:hAnsi="Fujitsu Infinity Pro" w:cs="Fujitsu Sans Light"/>
          <w:bCs w:val="0"/>
          <w:noProof w:val="0"/>
          <w:snapToGrid w:val="0"/>
          <w:sz w:val="22"/>
          <w:szCs w:val="24"/>
          <w:lang w:val="en-US"/>
        </w:rPr>
        <w:t xml:space="preserve"> including Microsoft’s Hyper-V and VMware’s vSphere. The software helps streamline management of hyper-converged platforms with a policy-based approach to optimize VM resource utilization and to ensure that no VM will ever be at risk, even if disaster strikes.</w:t>
      </w:r>
    </w:p>
    <w:p w14:paraId="0AFDA830" w14:textId="77777777" w:rsidR="00B303C1" w:rsidRPr="00B303C1" w:rsidRDefault="00B303C1" w:rsidP="00B303C1">
      <w:pPr>
        <w:pStyle w:val="FJSubheadline1"/>
        <w:rPr>
          <w:rFonts w:ascii="Fujitsu Infinity Pro" w:hAnsi="Fujitsu Infinity Pro" w:cs="Fujitsu Sans Light"/>
          <w:bCs w:val="0"/>
          <w:noProof w:val="0"/>
          <w:snapToGrid w:val="0"/>
          <w:sz w:val="22"/>
          <w:szCs w:val="24"/>
          <w:lang w:val="en-US"/>
        </w:rPr>
      </w:pPr>
    </w:p>
    <w:p w14:paraId="05ECCEE1" w14:textId="4029DD07" w:rsidR="00AE1518" w:rsidRPr="005F4CBE" w:rsidRDefault="00B303C1" w:rsidP="00B303C1">
      <w:pPr>
        <w:pStyle w:val="FJSubheadline1"/>
        <w:rPr>
          <w:lang w:val="en-US"/>
        </w:rPr>
      </w:pPr>
      <w:r w:rsidRPr="00B303C1">
        <w:rPr>
          <w:rFonts w:ascii="Fujitsu Infinity Pro" w:hAnsi="Fujitsu Infinity Pro" w:cs="Fujitsu Sans Light"/>
          <w:bCs w:val="0"/>
          <w:noProof w:val="0"/>
          <w:snapToGrid w:val="0"/>
          <w:sz w:val="22"/>
          <w:szCs w:val="24"/>
          <w:lang w:val="en-US"/>
        </w:rPr>
        <w:t xml:space="preserve">With Integrated System PRIMEFLEX and NetBackup, Fujitsu provides convincing solutions to the complex challenges of hyper-converged </w:t>
      </w:r>
      <w:r w:rsidRPr="0054588E">
        <w:rPr>
          <w:rFonts w:ascii="Fujitsu Infinity Pro" w:hAnsi="Fujitsu Infinity Pro" w:cs="Fujitsu Sans Light"/>
          <w:bCs w:val="0"/>
          <w:noProof w:val="0"/>
          <w:snapToGrid w:val="0"/>
          <w:spacing w:val="-4"/>
          <w:sz w:val="22"/>
          <w:szCs w:val="24"/>
          <w:lang w:val="en-US"/>
        </w:rPr>
        <w:t>systems and data protection such as performance,</w:t>
      </w:r>
      <w:r w:rsidRPr="00B303C1">
        <w:rPr>
          <w:rFonts w:ascii="Fujitsu Infinity Pro" w:hAnsi="Fujitsu Infinity Pro" w:cs="Fujitsu Sans Light"/>
          <w:bCs w:val="0"/>
          <w:noProof w:val="0"/>
          <w:snapToGrid w:val="0"/>
          <w:sz w:val="22"/>
          <w:szCs w:val="24"/>
          <w:lang w:val="en-US"/>
        </w:rPr>
        <w:t xml:space="preserve"> availability, security, flexibility</w:t>
      </w:r>
      <w:r w:rsidRPr="00DA6649">
        <w:rPr>
          <w:rFonts w:ascii="Fujitsu Infinity Pro" w:hAnsi="Fujitsu Infinity Pro" w:cs="Fujitsu Sans Light"/>
          <w:bCs w:val="0"/>
          <w:noProof w:val="0"/>
          <w:snapToGrid w:val="0"/>
          <w:sz w:val="22"/>
          <w:szCs w:val="24"/>
          <w:lang w:val="en-US"/>
        </w:rPr>
        <w:t>, and efficiency.</w:t>
      </w:r>
    </w:p>
    <w:tbl>
      <w:tblPr>
        <w:tblpPr w:leftFromText="181" w:rightFromText="181" w:topFromText="181" w:bottomFromText="181" w:vertAnchor="text" w:horzAnchor="margin" w:tblpXSpec="right" w:tblpY="160"/>
        <w:tblW w:w="5110" w:type="dxa"/>
        <w:tblBorders>
          <w:top w:val="single" w:sz="4" w:space="0" w:color="D80084"/>
          <w:left w:val="single" w:sz="4" w:space="0" w:color="D80084"/>
          <w:bottom w:val="single" w:sz="4" w:space="0" w:color="D80084"/>
          <w:right w:val="single" w:sz="4" w:space="0" w:color="D80084"/>
          <w:insideH w:val="single" w:sz="4" w:space="0" w:color="D80084"/>
          <w:insideV w:val="single" w:sz="4" w:space="0" w:color="D80084"/>
        </w:tblBorders>
        <w:tblLayout w:type="fixed"/>
        <w:tblCellMar>
          <w:top w:w="57" w:type="dxa"/>
          <w:left w:w="113" w:type="dxa"/>
          <w:bottom w:w="57" w:type="dxa"/>
          <w:right w:w="113" w:type="dxa"/>
        </w:tblCellMar>
        <w:tblLook w:val="04A0" w:firstRow="1" w:lastRow="0" w:firstColumn="1" w:lastColumn="0" w:noHBand="0" w:noVBand="1"/>
      </w:tblPr>
      <w:tblGrid>
        <w:gridCol w:w="5110"/>
      </w:tblGrid>
      <w:tr w:rsidR="009D0296" w:rsidRPr="005F4CBE" w14:paraId="4F792F99" w14:textId="77777777" w:rsidTr="00035138">
        <w:trPr>
          <w:trHeight w:hRule="exact" w:val="464"/>
        </w:trPr>
        <w:tc>
          <w:tcPr>
            <w:tcW w:w="5110" w:type="dxa"/>
            <w:shd w:val="clear" w:color="auto" w:fill="D80084"/>
            <w:vAlign w:val="center"/>
          </w:tcPr>
          <w:p w14:paraId="537D1A0F" w14:textId="06C54C51" w:rsidR="009D0296" w:rsidRPr="005F4CBE" w:rsidRDefault="00730DB8" w:rsidP="00035138">
            <w:pPr>
              <w:pStyle w:val="FJBody"/>
            </w:pPr>
            <w:r w:rsidRPr="00730DB8">
              <w:rPr>
                <w:rFonts w:ascii="Fujitsu Infinity Pro Bold" w:hAnsi="Fujitsu Infinity Pro Bold" w:cs="Fujitsu Sans Medium"/>
                <w:color w:val="FFFFFF" w:themeColor="background1"/>
                <w:sz w:val="23"/>
                <w:szCs w:val="26"/>
              </w:rPr>
              <w:t>Sustainable added value for business</w:t>
            </w:r>
          </w:p>
          <w:p w14:paraId="015DA525" w14:textId="77777777" w:rsidR="009D0296" w:rsidRPr="005F4CBE" w:rsidRDefault="009D0296" w:rsidP="00035138">
            <w:pPr>
              <w:pStyle w:val="FJBody"/>
            </w:pPr>
          </w:p>
          <w:p w14:paraId="00951AF1" w14:textId="77777777" w:rsidR="009D0296" w:rsidRPr="005F4CBE" w:rsidRDefault="009D0296" w:rsidP="00035138">
            <w:pPr>
              <w:pStyle w:val="FJBody"/>
            </w:pPr>
          </w:p>
          <w:p w14:paraId="73374041" w14:textId="77777777" w:rsidR="009D0296" w:rsidRPr="005F4CBE" w:rsidRDefault="009D0296" w:rsidP="00035138">
            <w:pPr>
              <w:pStyle w:val="FJBody"/>
            </w:pPr>
          </w:p>
          <w:p w14:paraId="29A8E580" w14:textId="77777777" w:rsidR="009D0296" w:rsidRPr="005F4CBE" w:rsidRDefault="009D0296" w:rsidP="00035138">
            <w:pPr>
              <w:keepNext/>
              <w:keepLines/>
              <w:spacing w:after="0"/>
            </w:pPr>
          </w:p>
        </w:tc>
      </w:tr>
      <w:tr w:rsidR="009D0296" w:rsidRPr="005F4CBE" w14:paraId="424B9804" w14:textId="77777777" w:rsidTr="00730DB8">
        <w:trPr>
          <w:trHeight w:val="8334"/>
        </w:trPr>
        <w:tc>
          <w:tcPr>
            <w:tcW w:w="5110" w:type="dxa"/>
            <w:shd w:val="clear" w:color="auto" w:fill="auto"/>
            <w:tcMar>
              <w:top w:w="57" w:type="dxa"/>
              <w:bottom w:w="57" w:type="dxa"/>
            </w:tcMar>
          </w:tcPr>
          <w:p w14:paraId="0C470C15" w14:textId="77777777" w:rsidR="00D154CD" w:rsidRPr="00D154CD" w:rsidRDefault="00D154CD" w:rsidP="00D154CD">
            <w:pPr>
              <w:pStyle w:val="FJBreakoutSubheadline1"/>
            </w:pPr>
            <w:r w:rsidRPr="00D154CD">
              <w:t>Digital Business Continuity</w:t>
            </w:r>
          </w:p>
          <w:p w14:paraId="610AF2C5" w14:textId="77777777" w:rsidR="00D154CD" w:rsidRPr="009F505A" w:rsidRDefault="00D154CD" w:rsidP="009F505A">
            <w:pPr>
              <w:pStyle w:val="FJBullets-Level1"/>
              <w:rPr>
                <w:sz w:val="18"/>
                <w:szCs w:val="18"/>
              </w:rPr>
            </w:pPr>
            <w:r w:rsidRPr="009F505A">
              <w:rPr>
                <w:sz w:val="18"/>
                <w:szCs w:val="18"/>
              </w:rPr>
              <w:t>Heightened resilience to ransomware ensures that your business-critical data is protected and secure against cyberattacks</w:t>
            </w:r>
          </w:p>
          <w:p w14:paraId="5723AE6F" w14:textId="77777777" w:rsidR="00D154CD" w:rsidRPr="009F505A" w:rsidRDefault="00D154CD" w:rsidP="009F505A">
            <w:pPr>
              <w:pStyle w:val="FJBullets-Level1"/>
              <w:rPr>
                <w:sz w:val="18"/>
                <w:szCs w:val="18"/>
              </w:rPr>
            </w:pPr>
            <w:r w:rsidRPr="009F505A">
              <w:rPr>
                <w:sz w:val="18"/>
                <w:szCs w:val="18"/>
              </w:rPr>
              <w:t>NetBackup Intelligent Load Balancing eliminates manual errors to support continuity of operation and disaster recovery</w:t>
            </w:r>
          </w:p>
          <w:p w14:paraId="6397626E" w14:textId="23177D03" w:rsidR="00D154CD" w:rsidRPr="009F505A" w:rsidRDefault="00D154CD" w:rsidP="009F505A">
            <w:pPr>
              <w:pStyle w:val="FJBullets-Level1"/>
              <w:rPr>
                <w:sz w:val="18"/>
                <w:szCs w:val="18"/>
              </w:rPr>
            </w:pPr>
            <w:r w:rsidRPr="009F505A">
              <w:rPr>
                <w:sz w:val="18"/>
                <w:szCs w:val="18"/>
              </w:rPr>
              <w:t>Advanced automation minimizes manual failures and data loss</w:t>
            </w:r>
          </w:p>
          <w:p w14:paraId="41A8102B" w14:textId="77777777" w:rsidR="00D154CD" w:rsidRPr="00D154CD" w:rsidRDefault="00D154CD" w:rsidP="00D154CD">
            <w:pPr>
              <w:pStyle w:val="FJContactDetails"/>
              <w:framePr w:hSpace="0" w:wrap="auto" w:vAnchor="margin" w:hAnchor="text" w:yAlign="inline"/>
              <w:rPr>
                <w:noProof/>
                <w:snapToGrid/>
              </w:rPr>
            </w:pPr>
          </w:p>
          <w:p w14:paraId="67812546" w14:textId="77777777" w:rsidR="00D154CD" w:rsidRPr="00D154CD" w:rsidRDefault="00D154CD" w:rsidP="00D154CD">
            <w:pPr>
              <w:pStyle w:val="FJBreakoutSubheadline1"/>
            </w:pPr>
            <w:r w:rsidRPr="00D154CD">
              <w:t>Digital Business Efficiency</w:t>
            </w:r>
          </w:p>
          <w:p w14:paraId="607FDE98" w14:textId="69EAB3C8" w:rsidR="00D154CD" w:rsidRPr="009F505A" w:rsidRDefault="00D154CD" w:rsidP="009F505A">
            <w:pPr>
              <w:pStyle w:val="FJBullets-Level1"/>
              <w:rPr>
                <w:sz w:val="18"/>
                <w:szCs w:val="18"/>
              </w:rPr>
            </w:pPr>
            <w:r w:rsidRPr="009F505A">
              <w:rPr>
                <w:sz w:val="18"/>
                <w:szCs w:val="18"/>
              </w:rPr>
              <w:t>NetBackup Accelerator and agentless backup and recovery eliminates time-consuming VM backups; 100x faster backup and recovery based on user experience</w:t>
            </w:r>
          </w:p>
          <w:p w14:paraId="248B6A33" w14:textId="54F68464" w:rsidR="00D154CD" w:rsidRPr="009F505A" w:rsidRDefault="00D154CD" w:rsidP="009F505A">
            <w:pPr>
              <w:pStyle w:val="FJBullets-Level1"/>
              <w:rPr>
                <w:sz w:val="18"/>
                <w:szCs w:val="18"/>
              </w:rPr>
            </w:pPr>
            <w:r w:rsidRPr="009F505A">
              <w:rPr>
                <w:sz w:val="18"/>
                <w:szCs w:val="18"/>
              </w:rPr>
              <w:t>With NetBackup Instant Access, administrators get instant access to critical applications, which means greater business agility</w:t>
            </w:r>
          </w:p>
          <w:p w14:paraId="1375FF78" w14:textId="45913554" w:rsidR="00D154CD" w:rsidRPr="009F505A" w:rsidRDefault="00D154CD" w:rsidP="009F505A">
            <w:pPr>
              <w:pStyle w:val="FJBullets-Level1"/>
              <w:rPr>
                <w:sz w:val="18"/>
                <w:szCs w:val="18"/>
              </w:rPr>
            </w:pPr>
            <w:r w:rsidRPr="009F505A">
              <w:rPr>
                <w:sz w:val="18"/>
                <w:szCs w:val="18"/>
              </w:rPr>
              <w:t>Simple, secure, and intuitive web management frees up administration cost and efforts</w:t>
            </w:r>
          </w:p>
          <w:p w14:paraId="30D66960" w14:textId="77777777" w:rsidR="00D154CD" w:rsidRPr="00D154CD" w:rsidRDefault="00D154CD" w:rsidP="00D154CD">
            <w:pPr>
              <w:pStyle w:val="FJContactDetails"/>
              <w:framePr w:hSpace="0" w:wrap="auto" w:vAnchor="margin" w:hAnchor="text" w:yAlign="inline"/>
            </w:pPr>
          </w:p>
          <w:p w14:paraId="2C9545FE" w14:textId="77777777" w:rsidR="00D154CD" w:rsidRPr="00D154CD" w:rsidRDefault="00D154CD" w:rsidP="00D154CD">
            <w:pPr>
              <w:pStyle w:val="FJBreakoutSubheadline1"/>
            </w:pPr>
            <w:r w:rsidRPr="00D154CD">
              <w:t>Digital Business Growth</w:t>
            </w:r>
          </w:p>
          <w:p w14:paraId="75AAEB00" w14:textId="7DBB04ED" w:rsidR="00D154CD" w:rsidRPr="009F505A" w:rsidRDefault="00D154CD" w:rsidP="009F505A">
            <w:pPr>
              <w:pStyle w:val="FJBullets-Level1"/>
              <w:rPr>
                <w:sz w:val="18"/>
                <w:szCs w:val="18"/>
              </w:rPr>
            </w:pPr>
            <w:r w:rsidRPr="009F505A">
              <w:rPr>
                <w:sz w:val="18"/>
                <w:szCs w:val="18"/>
              </w:rPr>
              <w:t>Built-in deduplication with a dedupe ratio up to 98% lowers data volume, improves resource usage, and reduces overall costs</w:t>
            </w:r>
          </w:p>
          <w:p w14:paraId="39065503" w14:textId="7634270B" w:rsidR="00D154CD" w:rsidRPr="009F505A" w:rsidRDefault="00D154CD" w:rsidP="009F505A">
            <w:pPr>
              <w:pStyle w:val="FJBullets-Level1"/>
              <w:rPr>
                <w:sz w:val="18"/>
                <w:szCs w:val="18"/>
              </w:rPr>
            </w:pPr>
            <w:r w:rsidRPr="009F505A">
              <w:rPr>
                <w:sz w:val="18"/>
                <w:szCs w:val="18"/>
              </w:rPr>
              <w:t xml:space="preserve">Backup to cloud or tape enables more efficient management of annual data growth </w:t>
            </w:r>
          </w:p>
          <w:p w14:paraId="367F0766" w14:textId="02BA5ADF" w:rsidR="00702A00" w:rsidRPr="005F4CBE" w:rsidRDefault="00D154CD" w:rsidP="009F505A">
            <w:pPr>
              <w:pStyle w:val="FJBullets-Level1"/>
            </w:pPr>
            <w:r w:rsidRPr="009F505A">
              <w:rPr>
                <w:sz w:val="18"/>
                <w:szCs w:val="18"/>
              </w:rPr>
              <w:t>Consolidates critical VM protection, compliance, and discovery operations in unified hyper-converged solutions</w:t>
            </w:r>
          </w:p>
        </w:tc>
      </w:tr>
    </w:tbl>
    <w:p w14:paraId="1B79F935" w14:textId="2E292078" w:rsidR="0016271E" w:rsidRDefault="008C6378" w:rsidP="00D57313">
      <w:pPr>
        <w:pStyle w:val="FJSubheadline1"/>
        <w:rPr>
          <w:rFonts w:ascii="Fujitsu Infinity Pro" w:hAnsi="Fujitsu Infinity Pro"/>
        </w:rPr>
        <w:sectPr w:rsidR="0016271E" w:rsidSect="001B4B14">
          <w:type w:val="continuous"/>
          <w:pgSz w:w="11907" w:h="16840" w:code="9"/>
          <w:pgMar w:top="743" w:right="743" w:bottom="1145" w:left="743" w:header="737" w:footer="794" w:gutter="0"/>
          <w:cols w:num="2" w:space="176"/>
          <w:docGrid w:linePitch="299"/>
        </w:sectPr>
      </w:pPr>
      <w:r>
        <w:rPr>
          <w:rFonts w:ascii="Fujitsu Infinity Pro" w:hAnsi="Fujitsu Infinity Pro"/>
        </w:rPr>
        <mc:AlternateContent>
          <mc:Choice Requires="wpg">
            <w:drawing>
              <wp:anchor distT="0" distB="0" distL="114300" distR="114300" simplePos="0" relativeHeight="251701248" behindDoc="0" locked="0" layoutInCell="1" allowOverlap="1" wp14:anchorId="7ACF54C3" wp14:editId="5B5A9411">
                <wp:simplePos x="0" y="0"/>
                <wp:positionH relativeFrom="column">
                  <wp:posOffset>-750</wp:posOffset>
                </wp:positionH>
                <wp:positionV relativeFrom="paragraph">
                  <wp:posOffset>255616</wp:posOffset>
                </wp:positionV>
                <wp:extent cx="3251200" cy="720000"/>
                <wp:effectExtent l="0" t="0" r="0" b="4445"/>
                <wp:wrapNone/>
                <wp:docPr id="6" name="Gruppieren 6"/>
                <wp:cNvGraphicFramePr/>
                <a:graphic xmlns:a="http://schemas.openxmlformats.org/drawingml/2006/main">
                  <a:graphicData uri="http://schemas.microsoft.com/office/word/2010/wordprocessingGroup">
                    <wpg:wgp>
                      <wpg:cNvGrpSpPr/>
                      <wpg:grpSpPr>
                        <a:xfrm>
                          <a:off x="0" y="0"/>
                          <a:ext cx="3251200" cy="720000"/>
                          <a:chOff x="0" y="0"/>
                          <a:chExt cx="3251200" cy="720000"/>
                        </a:xfrm>
                      </wpg:grpSpPr>
                      <pic:pic xmlns:pic="http://schemas.openxmlformats.org/drawingml/2006/picture">
                        <pic:nvPicPr>
                          <pic:cNvPr id="36" name="Grafik 3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wps:wsp>
                        <wps:cNvPr id="5" name="Textfeld 5"/>
                        <wps:cNvSpPr txBox="1"/>
                        <wps:spPr bwMode="auto">
                          <a:xfrm>
                            <a:off x="822036" y="0"/>
                            <a:ext cx="2429164" cy="720000"/>
                          </a:xfrm>
                          <a:prstGeom prst="rect">
                            <a:avLst/>
                          </a:prstGeom>
                          <a:solidFill>
                            <a:srgbClr val="FFFFFF"/>
                          </a:solidFill>
                          <a:ln w="12700">
                            <a:noFill/>
                            <a:miter lim="800000"/>
                            <a:headEnd/>
                            <a:tailEnd/>
                          </a:ln>
                        </wps:spPr>
                        <wps:txbx>
                          <w:txbxContent>
                            <w:p w14:paraId="1291AC10" w14:textId="3E93984B" w:rsidR="008C6378" w:rsidRDefault="008C6378" w:rsidP="008C6378">
                              <w:pPr>
                                <w:pStyle w:val="FJContactHeader"/>
                              </w:pPr>
                              <w:r w:rsidRPr="008C6378">
                                <w:t xml:space="preserve">Simple, smart, scalable, fast, and pre-tested solution: PRIMEFLEX for VMware </w:t>
                              </w:r>
                              <w:proofErr w:type="spellStart"/>
                              <w:r w:rsidRPr="008C6378">
                                <w:t>vSAN</w:t>
                              </w:r>
                              <w:proofErr w:type="spellEnd"/>
                              <w:r w:rsidRPr="008C6378">
                                <w:t xml:space="preserve"> with Veritas NetBackup</w:t>
                              </w:r>
                            </w:p>
                          </w:txbxContent>
                        </wps:txbx>
                        <wps:bodyPr rot="0" spcFirstLastPara="0" vertOverflow="overflow" horzOverflow="overflow" vert="horz" wrap="square" lIns="108000" tIns="108000" rIns="108000" bIns="108000" numCol="1" spcCol="0" rtlCol="0" fromWordArt="0" anchor="t" anchorCtr="0" forceAA="0" upright="1" compatLnSpc="1">
                          <a:prstTxWarp prst="textNoShape">
                            <a:avLst/>
                          </a:prstTxWarp>
                          <a:noAutofit/>
                        </wps:bodyPr>
                      </wps:wsp>
                    </wpg:wgp>
                  </a:graphicData>
                </a:graphic>
              </wp:anchor>
            </w:drawing>
          </mc:Choice>
          <mc:Fallback>
            <w:pict>
              <v:group w14:anchorId="7ACF54C3" id="Gruppieren 6" o:spid="_x0000_s1026" style="position:absolute;margin-left:-.05pt;margin-top:20.15pt;width:256pt;height:56.7pt;z-index:251701248" coordsize="32512,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6" o:spid="_x0000_s1027" type="#_x0000_t75" style="position:absolute;width:7194;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feld 5" o:spid="_x0000_s1028" type="#_x0000_t202" style="position:absolute;left:8220;width:24292;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" stroked="f" strokeweight="1pt">
                  <v:textbox inset="3mm,3mm,3mm,3mm">
                    <w:txbxContent>
                      <w:p w14:paraId="1291AC10" w14:textId="3E93984B" w:rsidR="008C6378" w:rsidRDefault="008C6378" w:rsidP="008C6378">
                        <w:pPr>
                          <w:pStyle w:val="FJContactHeader"/>
                        </w:pPr>
                        <w:r w:rsidRPr="008C6378">
                          <w:t xml:space="preserve">Simple, smart, scalable, fast, and pre-tested solution: PRIMEFLEX for VMware </w:t>
                        </w:r>
                        <w:proofErr w:type="spellStart"/>
                        <w:r w:rsidRPr="008C6378">
                          <w:t>vSAN</w:t>
                        </w:r>
                        <w:proofErr w:type="spellEnd"/>
                        <w:r w:rsidRPr="008C6378">
                          <w:t xml:space="preserve"> with Veritas NetBackup</w:t>
                        </w:r>
                      </w:p>
                    </w:txbxContent>
                  </v:textbox>
                </v:shape>
              </v:group>
            </w:pict>
          </mc:Fallback>
        </mc:AlternateContent>
      </w:r>
    </w:p>
    <w:p w14:paraId="02F53F00" w14:textId="77777777" w:rsidR="00C34B95" w:rsidRDefault="00C34B95" w:rsidP="00D57313">
      <w:pPr>
        <w:pStyle w:val="FJSubheadline1"/>
        <w:rPr>
          <w:rFonts w:ascii="Fujitsu Infinity Pro" w:hAnsi="Fujitsu Infinity Pro"/>
        </w:rPr>
        <w:sectPr w:rsidR="00C34B95" w:rsidSect="0016271E">
          <w:pgSz w:w="11907" w:h="16840" w:code="9"/>
          <w:pgMar w:top="743" w:right="743" w:bottom="1145" w:left="743" w:header="737" w:footer="794" w:gutter="0"/>
          <w:cols w:num="2" w:space="176"/>
          <w:docGrid w:linePitch="299"/>
        </w:sectPr>
      </w:pPr>
    </w:p>
    <w:p w14:paraId="4EF25A56" w14:textId="73563386" w:rsidR="00E37963" w:rsidRPr="0016271E" w:rsidRDefault="00D644BC" w:rsidP="00D644BC">
      <w:pPr>
        <w:pStyle w:val="FJIntroduction"/>
        <w:rPr>
          <w:rFonts w:ascii="Fujitsu Infinity Pro" w:hAnsi="Fujitsu Infinity Pro"/>
        </w:rPr>
      </w:pPr>
      <w:r>
        <w:t>Explore business cases and business values</w:t>
      </w:r>
    </w:p>
    <w:tbl>
      <w:tblPr>
        <w:tblStyle w:val="Tabellenraster"/>
        <w:tblW w:w="10450" w:type="dxa"/>
        <w:tblLook w:val="04A0" w:firstRow="1" w:lastRow="0" w:firstColumn="1" w:lastColumn="0" w:noHBand="0" w:noVBand="1"/>
      </w:tblPr>
      <w:tblGrid>
        <w:gridCol w:w="3202"/>
        <w:gridCol w:w="1049"/>
        <w:gridCol w:w="1241"/>
        <w:gridCol w:w="958"/>
        <w:gridCol w:w="1089"/>
        <w:gridCol w:w="858"/>
        <w:gridCol w:w="996"/>
        <w:gridCol w:w="1057"/>
      </w:tblGrid>
      <w:tr w:rsidR="005F66C0" w:rsidRPr="005F66C0" w14:paraId="5A19CB7B" w14:textId="77777777" w:rsidTr="00C77728">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65BCFB9C" w14:textId="0214EFDE" w:rsidR="005F66C0" w:rsidRPr="00FE13C3" w:rsidRDefault="005F66C0" w:rsidP="00D57313">
            <w:pPr>
              <w:pStyle w:val="FJSubheadline1"/>
              <w:rPr>
                <w:bCs w:val="0"/>
                <w:color w:val="FFFFFF" w:themeColor="background1"/>
                <w:lang w:val="en-US"/>
              </w:rPr>
            </w:pPr>
            <w:r w:rsidRPr="00FE13C3">
              <w:rPr>
                <w:bCs w:val="0"/>
                <w:color w:val="FFFFFF" w:themeColor="background1"/>
                <w:lang w:val="en-US"/>
              </w:rPr>
              <w:t>Business Value</w:t>
            </w:r>
          </w:p>
        </w:tc>
        <w:tc>
          <w:tcPr>
            <w:tcW w:w="7101"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59FD00F0" w14:textId="1EAB1339" w:rsidR="005F66C0" w:rsidRPr="00FE13C3" w:rsidRDefault="005F66C0" w:rsidP="005F66C0">
            <w:pPr>
              <w:pStyle w:val="FJSubheadline1"/>
              <w:jc w:val="center"/>
              <w:rPr>
                <w:bCs w:val="0"/>
                <w:lang w:val="en-US"/>
              </w:rPr>
            </w:pPr>
            <w:r w:rsidRPr="00FE13C3">
              <w:rPr>
                <w:bCs w:val="0"/>
                <w:lang w:val="en-US"/>
              </w:rPr>
              <w:t>Business Cases</w:t>
            </w:r>
          </w:p>
        </w:tc>
      </w:tr>
      <w:tr w:rsidR="00A623D7" w:rsidRPr="005F66C0" w14:paraId="737CEEB1" w14:textId="77777777" w:rsidTr="00C77728">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EB2D797" w14:textId="77777777" w:rsidR="00006112" w:rsidRPr="00A623D7" w:rsidRDefault="00006112" w:rsidP="00D57313">
            <w:pPr>
              <w:pStyle w:val="FJSubheadline1"/>
              <w:rPr>
                <w:rFonts w:ascii="Fujitsu Infinity Pro" w:hAnsi="Fujitsu Infinity Pro"/>
                <w:bCs w:val="0"/>
                <w:color w:val="FFFFFF" w:themeColor="background1"/>
                <w:sz w:val="18"/>
                <w:szCs w:val="18"/>
                <w:lang w:val="en-US"/>
              </w:rPr>
            </w:pP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4E058955" w14:textId="4DBBB42B" w:rsidR="00006112" w:rsidRPr="00FE13C3" w:rsidRDefault="005F66C0" w:rsidP="005F66C0">
            <w:pPr>
              <w:pStyle w:val="FJSubheadline1"/>
              <w:jc w:val="center"/>
              <w:rPr>
                <w:bCs w:val="0"/>
                <w:sz w:val="18"/>
                <w:szCs w:val="18"/>
                <w:lang w:val="en-US"/>
              </w:rPr>
            </w:pPr>
            <w:r w:rsidRPr="00FE13C3">
              <w:rPr>
                <w:bCs w:val="0"/>
                <w:sz w:val="18"/>
                <w:szCs w:val="18"/>
                <w:lang w:val="en-US"/>
              </w:rPr>
              <w:t>Data explosion</w:t>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457254AD" w14:textId="4E5F1053" w:rsidR="00006112" w:rsidRPr="00FE13C3" w:rsidRDefault="005F66C0" w:rsidP="005F66C0">
            <w:pPr>
              <w:pStyle w:val="FJSubheadline1"/>
              <w:jc w:val="center"/>
              <w:rPr>
                <w:bCs w:val="0"/>
                <w:sz w:val="18"/>
                <w:szCs w:val="18"/>
                <w:lang w:val="en-US"/>
              </w:rPr>
            </w:pPr>
            <w:r w:rsidRPr="00FE13C3">
              <w:rPr>
                <w:bCs w:val="0"/>
                <w:sz w:val="18"/>
                <w:szCs w:val="18"/>
                <w:lang w:val="en-US"/>
              </w:rPr>
              <w:t>Backup inefficiency</w:t>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4E273FAC" w14:textId="673E14F0" w:rsidR="00006112" w:rsidRPr="00FE13C3" w:rsidRDefault="005F66C0" w:rsidP="005F66C0">
            <w:pPr>
              <w:pStyle w:val="FJSubheadline1"/>
              <w:jc w:val="center"/>
              <w:rPr>
                <w:bCs w:val="0"/>
                <w:sz w:val="18"/>
                <w:szCs w:val="18"/>
                <w:lang w:val="en-US"/>
              </w:rPr>
            </w:pPr>
            <w:r w:rsidRPr="00FE13C3">
              <w:rPr>
                <w:bCs w:val="0"/>
                <w:sz w:val="18"/>
                <w:szCs w:val="18"/>
                <w:lang w:val="en-US"/>
              </w:rPr>
              <w:t>Data lifecycle</w:t>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52C2869F" w14:textId="64416079" w:rsidR="00006112" w:rsidRPr="00FE13C3" w:rsidRDefault="005F66C0" w:rsidP="005F66C0">
            <w:pPr>
              <w:pStyle w:val="FJSubheadline1"/>
              <w:jc w:val="center"/>
              <w:rPr>
                <w:bCs w:val="0"/>
                <w:sz w:val="18"/>
                <w:szCs w:val="18"/>
                <w:lang w:val="en-US"/>
              </w:rPr>
            </w:pPr>
            <w:r w:rsidRPr="00FE13C3">
              <w:rPr>
                <w:bCs w:val="0"/>
                <w:sz w:val="18"/>
                <w:szCs w:val="18"/>
                <w:lang w:val="en-US"/>
              </w:rPr>
              <w:t>Restore efficiency</w:t>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0BB35323" w14:textId="782AF558" w:rsidR="00006112" w:rsidRPr="00FE13C3" w:rsidRDefault="005F66C0" w:rsidP="005F66C0">
            <w:pPr>
              <w:pStyle w:val="FJSubheadline1"/>
              <w:jc w:val="center"/>
              <w:rPr>
                <w:bCs w:val="0"/>
                <w:sz w:val="18"/>
                <w:szCs w:val="18"/>
                <w:lang w:val="en-US"/>
              </w:rPr>
            </w:pPr>
            <w:r w:rsidRPr="00FE13C3">
              <w:rPr>
                <w:bCs w:val="0"/>
                <w:sz w:val="18"/>
                <w:szCs w:val="18"/>
                <w:lang w:val="en-US"/>
              </w:rPr>
              <w:t>Backup skills</w:t>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7989233A" w14:textId="0DF592C2" w:rsidR="00006112" w:rsidRPr="00FE13C3" w:rsidRDefault="005F66C0" w:rsidP="005F66C0">
            <w:pPr>
              <w:pStyle w:val="FJSubheadline1"/>
              <w:jc w:val="center"/>
              <w:rPr>
                <w:bCs w:val="0"/>
                <w:sz w:val="18"/>
                <w:szCs w:val="18"/>
                <w:lang w:val="en-US"/>
              </w:rPr>
            </w:pPr>
            <w:r w:rsidRPr="00FE13C3">
              <w:rPr>
                <w:bCs w:val="0"/>
                <w:sz w:val="18"/>
                <w:szCs w:val="18"/>
                <w:lang w:val="en-US"/>
              </w:rPr>
              <w:t>Point solutions</w:t>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tcPr>
          <w:p w14:paraId="1D196D25" w14:textId="5C71EE7E" w:rsidR="00006112" w:rsidRPr="00FE13C3" w:rsidRDefault="005F66C0" w:rsidP="005F66C0">
            <w:pPr>
              <w:pStyle w:val="FJSubheadline1"/>
              <w:jc w:val="center"/>
              <w:rPr>
                <w:bCs w:val="0"/>
                <w:sz w:val="18"/>
                <w:szCs w:val="18"/>
                <w:lang w:val="en-US"/>
              </w:rPr>
            </w:pPr>
            <w:r w:rsidRPr="00FE13C3">
              <w:rPr>
                <w:bCs w:val="0"/>
                <w:sz w:val="18"/>
                <w:szCs w:val="18"/>
                <w:lang w:val="en-US"/>
              </w:rPr>
              <w:t>Load balancing</w:t>
            </w:r>
          </w:p>
        </w:tc>
      </w:tr>
      <w:tr w:rsidR="00C77728" w:rsidRPr="005F66C0" w14:paraId="386792AF"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46158717" w14:textId="72D75892" w:rsidR="00006112" w:rsidRPr="00FE13C3" w:rsidRDefault="00006112" w:rsidP="00D57313">
            <w:pPr>
              <w:pStyle w:val="FJSubheadline1"/>
              <w:rPr>
                <w:bCs w:val="0"/>
                <w:color w:val="FFFFFF" w:themeColor="background1"/>
                <w:sz w:val="18"/>
                <w:szCs w:val="18"/>
                <w:lang w:val="en-US"/>
              </w:rPr>
            </w:pPr>
            <w:r w:rsidRPr="00FE13C3">
              <w:rPr>
                <w:bCs w:val="0"/>
                <w:color w:val="FFFFFF" w:themeColor="background1"/>
                <w:sz w:val="18"/>
                <w:szCs w:val="18"/>
                <w:lang w:val="en-US"/>
              </w:rPr>
              <w:t>NetBackup can help reduce backup times dramatically with Accelerator for VMware</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2EC67E7" w14:textId="729818B1" w:rsidR="00006112"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1DA5C8D0" wp14:editId="5FC8BDAF">
                  <wp:extent cx="360000" cy="360000"/>
                  <wp:effectExtent l="0" t="0" r="0" b="0"/>
                  <wp:docPr id="20" name="Grafik 20"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025AEE00" w14:textId="77777777" w:rsidR="00006112" w:rsidRPr="00A623D7" w:rsidRDefault="00006112" w:rsidP="00D644BC">
            <w:pPr>
              <w:pStyle w:val="FJSubheadline1"/>
              <w:jc w:val="center"/>
              <w:rPr>
                <w:rFonts w:ascii="Fujitsu Infinity Pro" w:hAnsi="Fujitsu Infinity Pro"/>
                <w:bCs w:val="0"/>
                <w:sz w:val="18"/>
                <w:szCs w:val="18"/>
                <w:lang w:val="en-US"/>
              </w:rPr>
            </w:pP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5692ABF" w14:textId="77777777" w:rsidR="00006112" w:rsidRPr="00A623D7" w:rsidRDefault="00006112" w:rsidP="00D644BC">
            <w:pPr>
              <w:pStyle w:val="FJSubheadline1"/>
              <w:jc w:val="center"/>
              <w:rPr>
                <w:rFonts w:ascii="Fujitsu Infinity Pro" w:hAnsi="Fujitsu Infinity Pro"/>
                <w:bCs w:val="0"/>
                <w:sz w:val="18"/>
                <w:szCs w:val="18"/>
                <w:lang w:val="en-US"/>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E99DCCB" w14:textId="77777777" w:rsidR="00006112" w:rsidRPr="00A623D7" w:rsidRDefault="00006112" w:rsidP="00D644BC">
            <w:pPr>
              <w:pStyle w:val="FJSubheadline1"/>
              <w:jc w:val="center"/>
              <w:rPr>
                <w:rFonts w:ascii="Fujitsu Infinity Pro" w:hAnsi="Fujitsu Infinity Pro"/>
                <w:bCs w:val="0"/>
                <w:sz w:val="18"/>
                <w:szCs w:val="18"/>
                <w:lang w:val="en-US"/>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FB84ECE" w14:textId="77777777" w:rsidR="00006112" w:rsidRPr="00A623D7" w:rsidRDefault="00006112" w:rsidP="00D644BC">
            <w:pPr>
              <w:pStyle w:val="FJSubheadline1"/>
              <w:jc w:val="center"/>
              <w:rPr>
                <w:rFonts w:ascii="Fujitsu Infinity Pro" w:hAnsi="Fujitsu Infinity Pro"/>
                <w:bCs w:val="0"/>
                <w:sz w:val="18"/>
                <w:szCs w:val="18"/>
                <w:lang w:val="en-US"/>
              </w:rPr>
            </w:pP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6CB426B9" w14:textId="0E1C08E9" w:rsidR="00006112"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648E8FEF" wp14:editId="4C34B3FE">
                  <wp:extent cx="360000" cy="360000"/>
                  <wp:effectExtent l="0" t="0" r="0" b="0"/>
                  <wp:docPr id="21" name="Grafik 21"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63E8B01" w14:textId="77777777" w:rsidR="00006112" w:rsidRPr="00A623D7" w:rsidRDefault="00006112" w:rsidP="00D644BC">
            <w:pPr>
              <w:pStyle w:val="FJSubheadline1"/>
              <w:jc w:val="center"/>
              <w:rPr>
                <w:rFonts w:ascii="Fujitsu Infinity Pro" w:hAnsi="Fujitsu Infinity Pro"/>
                <w:bCs w:val="0"/>
                <w:sz w:val="18"/>
                <w:szCs w:val="18"/>
                <w:lang w:val="en-US"/>
              </w:rPr>
            </w:pPr>
          </w:p>
        </w:tc>
      </w:tr>
      <w:tr w:rsidR="00C77728" w:rsidRPr="005F66C0" w14:paraId="570E274E"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78731DEF" w14:textId="466C5328" w:rsidR="005F66C0" w:rsidRPr="00FE13C3" w:rsidRDefault="005F66C0" w:rsidP="005F66C0">
            <w:pPr>
              <w:pStyle w:val="FJSubheadline1"/>
              <w:rPr>
                <w:bCs w:val="0"/>
                <w:color w:val="FFFFFF" w:themeColor="background1"/>
                <w:sz w:val="18"/>
                <w:szCs w:val="18"/>
                <w:lang w:val="en-US"/>
              </w:rPr>
            </w:pPr>
            <w:r w:rsidRPr="00FE13C3">
              <w:rPr>
                <w:bCs w:val="0"/>
                <w:color w:val="FFFFFF" w:themeColor="background1"/>
                <w:sz w:val="18"/>
                <w:szCs w:val="18"/>
              </w:rPr>
              <w:t>NetBackup can help administrators to granularly decide what needs to be backed up for VMware with disks excluded from backup</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3505C46" w14:textId="3F1645CD"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54809393" wp14:editId="63AA60E4">
                  <wp:extent cx="360000" cy="360000"/>
                  <wp:effectExtent l="0" t="0" r="0" b="0"/>
                  <wp:docPr id="22" name="Grafik 22"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6CF0CC68" w14:textId="63B0F826"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172CB45B" wp14:editId="290FC5C6">
                  <wp:extent cx="360000" cy="360000"/>
                  <wp:effectExtent l="0" t="0" r="0" b="0"/>
                  <wp:docPr id="23" name="Grafik 23"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6CDEB008"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361425A8"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3DF57686"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0CD0BA04" w14:textId="74B933A4"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7FFF184E" wp14:editId="785460BE">
                  <wp:extent cx="360000" cy="360000"/>
                  <wp:effectExtent l="0" t="0" r="0" b="0"/>
                  <wp:docPr id="24" name="Grafik 24"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3E7CDBEF" w14:textId="77777777" w:rsidR="005F66C0" w:rsidRPr="00A623D7" w:rsidRDefault="005F66C0" w:rsidP="00D644BC">
            <w:pPr>
              <w:pStyle w:val="FJSubheadline1"/>
              <w:jc w:val="center"/>
              <w:rPr>
                <w:rFonts w:ascii="Fujitsu Infinity Pro" w:hAnsi="Fujitsu Infinity Pro"/>
                <w:bCs w:val="0"/>
                <w:sz w:val="18"/>
                <w:szCs w:val="18"/>
                <w:lang w:val="en-US"/>
              </w:rPr>
            </w:pPr>
          </w:p>
        </w:tc>
      </w:tr>
      <w:tr w:rsidR="00A623D7" w:rsidRPr="005F66C0" w14:paraId="400D6C5E"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6AF5D02B" w14:textId="44BF0E0E" w:rsidR="005F66C0" w:rsidRPr="00FE13C3" w:rsidRDefault="005F66C0" w:rsidP="005F66C0">
            <w:pPr>
              <w:pStyle w:val="FJSubheadline1"/>
              <w:rPr>
                <w:bCs w:val="0"/>
                <w:color w:val="FFFFFF" w:themeColor="background1"/>
                <w:sz w:val="18"/>
                <w:szCs w:val="18"/>
                <w:lang w:val="en-US"/>
              </w:rPr>
            </w:pPr>
            <w:r w:rsidRPr="00FE13C3">
              <w:rPr>
                <w:bCs w:val="0"/>
                <w:color w:val="FFFFFF" w:themeColor="background1"/>
                <w:sz w:val="18"/>
                <w:szCs w:val="18"/>
              </w:rPr>
              <w:t>NetBackup offers intelligent Policies to automatically backup important data for VMware</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33FEF17"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6C42DBA"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F1B39D2" w14:textId="4FD0F9CA"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1F0BAD1A" wp14:editId="1DFC7572">
                  <wp:extent cx="360000" cy="360000"/>
                  <wp:effectExtent l="0" t="0" r="0" b="0"/>
                  <wp:docPr id="25" name="Grafik 25"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328613DE"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CB4F8AC"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25B4D433"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253D69B8" w14:textId="77777777" w:rsidR="005F66C0" w:rsidRPr="00A623D7" w:rsidRDefault="005F66C0" w:rsidP="00D644BC">
            <w:pPr>
              <w:pStyle w:val="FJSubheadline1"/>
              <w:jc w:val="center"/>
              <w:rPr>
                <w:rFonts w:ascii="Fujitsu Infinity Pro" w:hAnsi="Fujitsu Infinity Pro"/>
                <w:bCs w:val="0"/>
                <w:sz w:val="18"/>
                <w:szCs w:val="18"/>
                <w:lang w:val="en-US"/>
              </w:rPr>
            </w:pPr>
          </w:p>
        </w:tc>
      </w:tr>
      <w:tr w:rsidR="00A623D7" w:rsidRPr="005F66C0" w14:paraId="2889D19A"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3E6F9A5F" w14:textId="708B17D5" w:rsidR="005F66C0" w:rsidRPr="00FE13C3" w:rsidRDefault="005F66C0" w:rsidP="005F66C0">
            <w:pPr>
              <w:pStyle w:val="FJSubheadline1"/>
              <w:rPr>
                <w:bCs w:val="0"/>
                <w:color w:val="FFFFFF" w:themeColor="background1"/>
                <w:sz w:val="18"/>
                <w:szCs w:val="18"/>
                <w:lang w:val="en-US"/>
              </w:rPr>
            </w:pPr>
            <w:r w:rsidRPr="00FE13C3">
              <w:rPr>
                <w:bCs w:val="0"/>
                <w:color w:val="FFFFFF" w:themeColor="background1"/>
                <w:sz w:val="18"/>
                <w:szCs w:val="18"/>
              </w:rPr>
              <w:t xml:space="preserve">NetBackup can help restore VMs in minutes instead of hours by offering instant recovery technology for VMware </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A82038E"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8CF3EA5"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1A31489"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857A861" w14:textId="75AE841F"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430F99FD" wp14:editId="48935B26">
                  <wp:extent cx="360000" cy="360000"/>
                  <wp:effectExtent l="0" t="0" r="0" b="0"/>
                  <wp:docPr id="26" name="Grafik 26"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5E37E8F" w14:textId="51B7579A"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01A88830" wp14:editId="397D59BA">
                  <wp:extent cx="360000" cy="360000"/>
                  <wp:effectExtent l="0" t="0" r="0" b="0"/>
                  <wp:docPr id="27" name="Grafik 27"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137B0E64"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2E3CF04" w14:textId="77777777" w:rsidR="005F66C0" w:rsidRPr="00A623D7" w:rsidRDefault="005F66C0" w:rsidP="00D644BC">
            <w:pPr>
              <w:pStyle w:val="FJSubheadline1"/>
              <w:jc w:val="center"/>
              <w:rPr>
                <w:rFonts w:ascii="Fujitsu Infinity Pro" w:hAnsi="Fujitsu Infinity Pro"/>
                <w:bCs w:val="0"/>
                <w:sz w:val="18"/>
                <w:szCs w:val="18"/>
                <w:lang w:val="en-US"/>
              </w:rPr>
            </w:pPr>
          </w:p>
        </w:tc>
      </w:tr>
      <w:tr w:rsidR="00A623D7" w:rsidRPr="005F66C0" w14:paraId="1032A7B7"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532A9FE2" w14:textId="231E4409" w:rsidR="005F66C0" w:rsidRPr="00FE13C3" w:rsidRDefault="005F66C0" w:rsidP="005F66C0">
            <w:pPr>
              <w:pStyle w:val="FJSubheadline1"/>
              <w:rPr>
                <w:bCs w:val="0"/>
                <w:color w:val="FFFFFF" w:themeColor="background1"/>
                <w:sz w:val="18"/>
                <w:szCs w:val="18"/>
                <w:lang w:val="en-US"/>
              </w:rPr>
            </w:pPr>
            <w:r w:rsidRPr="00FE13C3">
              <w:rPr>
                <w:bCs w:val="0"/>
                <w:color w:val="FFFFFF" w:themeColor="background1"/>
                <w:sz w:val="18"/>
                <w:szCs w:val="18"/>
              </w:rPr>
              <w:t>NetBackup offers full vCenter integration via plugin for vSphere HTML-5 to move VM restore responsibility to VMware team</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254472A0"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DEE2F94"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5A4173C"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31C23CD"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2996427F" w14:textId="66EB71E2"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717CD25A" wp14:editId="5C9EAC12">
                  <wp:extent cx="360000" cy="360000"/>
                  <wp:effectExtent l="0" t="0" r="0" b="0"/>
                  <wp:docPr id="28" name="Grafik 28"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0481BF82"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009C88A4" w14:textId="77777777" w:rsidR="005F66C0" w:rsidRPr="00A623D7" w:rsidRDefault="005F66C0" w:rsidP="00D644BC">
            <w:pPr>
              <w:pStyle w:val="FJSubheadline1"/>
              <w:jc w:val="center"/>
              <w:rPr>
                <w:rFonts w:ascii="Fujitsu Infinity Pro" w:hAnsi="Fujitsu Infinity Pro"/>
                <w:bCs w:val="0"/>
                <w:sz w:val="18"/>
                <w:szCs w:val="18"/>
                <w:lang w:val="en-US"/>
              </w:rPr>
            </w:pPr>
          </w:p>
        </w:tc>
      </w:tr>
      <w:tr w:rsidR="00A623D7" w:rsidRPr="005F66C0" w14:paraId="267530B1" w14:textId="77777777" w:rsidTr="00A623D7">
        <w:tc>
          <w:tcPr>
            <w:tcW w:w="33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A0000"/>
          </w:tcPr>
          <w:p w14:paraId="7A9CAF94" w14:textId="5B24D845" w:rsidR="005F66C0" w:rsidRPr="00FE13C3" w:rsidRDefault="005F66C0" w:rsidP="005F66C0">
            <w:pPr>
              <w:pStyle w:val="FJSubheadline1"/>
              <w:rPr>
                <w:bCs w:val="0"/>
                <w:color w:val="FFFFFF" w:themeColor="background1"/>
                <w:sz w:val="18"/>
                <w:szCs w:val="18"/>
                <w:lang w:val="en-US"/>
              </w:rPr>
            </w:pPr>
            <w:r w:rsidRPr="00FE13C3">
              <w:rPr>
                <w:bCs w:val="0"/>
                <w:color w:val="FFFFFF" w:themeColor="background1"/>
                <w:sz w:val="18"/>
                <w:szCs w:val="18"/>
              </w:rPr>
              <w:t>NetBackup allows administrators to define dynamic resource limits for VMware-related backups</w:t>
            </w:r>
          </w:p>
        </w:tc>
        <w:tc>
          <w:tcPr>
            <w:tcW w:w="10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6808A9D0"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2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2F6783E1"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313B171F"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42F2C592"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8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76924C8D"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658FA73F" w14:textId="77777777" w:rsidR="005F66C0" w:rsidRPr="00A623D7" w:rsidRDefault="005F66C0" w:rsidP="00D644BC">
            <w:pPr>
              <w:pStyle w:val="FJSubheadline1"/>
              <w:jc w:val="center"/>
              <w:rPr>
                <w:rFonts w:ascii="Fujitsu Infinity Pro" w:hAnsi="Fujitsu Infinity Pro"/>
                <w:bCs w:val="0"/>
                <w:sz w:val="18"/>
                <w:szCs w:val="18"/>
                <w:lang w:val="en-US"/>
              </w:rPr>
            </w:pPr>
          </w:p>
        </w:tc>
        <w:tc>
          <w:tcPr>
            <w:tcW w:w="10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CDCDC"/>
            <w:vAlign w:val="center"/>
          </w:tcPr>
          <w:p w14:paraId="530FF6A0" w14:textId="742FFEDF" w:rsidR="005F66C0" w:rsidRPr="00A623D7" w:rsidRDefault="00C77728" w:rsidP="00D644BC">
            <w:pPr>
              <w:pStyle w:val="FJSubheadline1"/>
              <w:jc w:val="center"/>
              <w:rPr>
                <w:rFonts w:ascii="Fujitsu Infinity Pro" w:hAnsi="Fujitsu Infinity Pro"/>
                <w:bCs w:val="0"/>
                <w:sz w:val="18"/>
                <w:szCs w:val="18"/>
                <w:lang w:val="en-US"/>
              </w:rPr>
            </w:pPr>
            <w:r>
              <w:rPr>
                <w:rFonts w:ascii="Fujitsu Infinity Pro" w:hAnsi="Fujitsu Infinity Pro"/>
                <w:bCs w:val="0"/>
                <w:sz w:val="18"/>
                <w:szCs w:val="18"/>
                <w:lang w:val="en-US"/>
              </w:rPr>
              <w:drawing>
                <wp:inline distT="0" distB="0" distL="0" distR="0" wp14:anchorId="70519AE2" wp14:editId="05AFC345">
                  <wp:extent cx="360000" cy="360000"/>
                  <wp:effectExtent l="0" t="0" r="0" b="0"/>
                  <wp:docPr id="29" name="Grafik 29" descr="Di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Diamant"/>
                          <pic:cNvPicPr/>
                        </pic:nvPicPr>
                        <pic:blipFill>
                          <a:blip r:embed="rId19">
                            <a:extLst>
                              <a:ext uri="{96DAC541-7B7A-43D3-8B79-37D633B846F1}">
                                <asvg:svgBlip xmlns:asvg="http://schemas.microsoft.com/office/drawing/2016/SVG/main" r:embed="rId20"/>
                              </a:ext>
                            </a:extLst>
                          </a:blip>
                          <a:stretch>
                            <a:fillRect/>
                          </a:stretch>
                        </pic:blipFill>
                        <pic:spPr>
                          <a:xfrm>
                            <a:off x="0" y="0"/>
                            <a:ext cx="360000" cy="360000"/>
                          </a:xfrm>
                          <a:prstGeom prst="rect">
                            <a:avLst/>
                          </a:prstGeom>
                        </pic:spPr>
                      </pic:pic>
                    </a:graphicData>
                  </a:graphic>
                </wp:inline>
              </w:drawing>
            </w:r>
          </w:p>
        </w:tc>
      </w:tr>
    </w:tbl>
    <w:p w14:paraId="11AF3731" w14:textId="0F34A426" w:rsidR="00006112" w:rsidRPr="00FE13C3" w:rsidRDefault="00006112" w:rsidP="00D57313">
      <w:pPr>
        <w:pStyle w:val="FJSubheadline1"/>
        <w:rPr>
          <w:sz w:val="18"/>
          <w:szCs w:val="17"/>
          <w:lang w:val="en-US"/>
        </w:rPr>
      </w:pPr>
    </w:p>
    <w:p w14:paraId="2C69B26B" w14:textId="77777777" w:rsidR="002B537D" w:rsidRPr="00FE13C3" w:rsidRDefault="002B537D" w:rsidP="00C77728">
      <w:pPr>
        <w:pStyle w:val="FJTableBullets"/>
        <w:framePr w:hSpace="0" w:wrap="auto" w:vAnchor="margin" w:hAnchor="text" w:yAlign="inline"/>
        <w:numPr>
          <w:ilvl w:val="0"/>
          <w:numId w:val="0"/>
        </w:numPr>
        <w:ind w:left="11"/>
        <w:rPr>
          <w:rFonts w:ascii="Fujitsu Infinity Pro Bold" w:hAnsi="Fujitsu Infinity Pro Bold"/>
          <w:b/>
          <w:bCs/>
          <w:noProof/>
          <w:snapToGrid/>
          <w:sz w:val="9"/>
          <w:szCs w:val="9"/>
        </w:rPr>
        <w:sectPr w:rsidR="002B537D" w:rsidRPr="00FE13C3" w:rsidSect="00C34B95">
          <w:type w:val="continuous"/>
          <w:pgSz w:w="11907" w:h="16840" w:code="9"/>
          <w:pgMar w:top="743" w:right="743" w:bottom="1145" w:left="743" w:header="737" w:footer="794" w:gutter="0"/>
          <w:cols w:space="176"/>
          <w:docGrid w:linePitch="299"/>
        </w:sectPr>
      </w:pPr>
    </w:p>
    <w:p w14:paraId="5B1ABC54" w14:textId="08D86D09"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Data explosion – shrinking backup windows:</w:t>
      </w:r>
      <w:r w:rsidRPr="00FE13C3">
        <w:rPr>
          <w:noProof/>
          <w:snapToGrid/>
          <w:sz w:val="18"/>
          <w:szCs w:val="19"/>
        </w:rPr>
        <w:t xml:space="preserve"> </w:t>
      </w:r>
      <w:r w:rsidRPr="00C77728">
        <w:rPr>
          <w:noProof/>
          <w:snapToGrid/>
          <w:sz w:val="15"/>
          <w:szCs w:val="15"/>
        </w:rPr>
        <w:t xml:space="preserve">Businesses are facing constantly growing amounts of data that require backup, while their time windows for doing so remain the same or shrink due to extended business hours. </w:t>
      </w:r>
    </w:p>
    <w:p w14:paraId="43BEB55A" w14:textId="33240B76"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Backup inefficiency:</w:t>
      </w:r>
      <w:r w:rsidRPr="00FE13C3">
        <w:rPr>
          <w:noProof/>
          <w:snapToGrid/>
          <w:sz w:val="18"/>
          <w:szCs w:val="19"/>
        </w:rPr>
        <w:t xml:space="preserve"> </w:t>
      </w:r>
      <w:r w:rsidRPr="00C77728">
        <w:rPr>
          <w:noProof/>
          <w:snapToGrid/>
          <w:sz w:val="15"/>
          <w:szCs w:val="15"/>
        </w:rPr>
        <w:t>Backing up data twice or unrestorable business data is a waste of time, resources, and money.</w:t>
      </w:r>
    </w:p>
    <w:p w14:paraId="61279338" w14:textId="77777777"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Data lifecycle:</w:t>
      </w:r>
      <w:r w:rsidRPr="00FE13C3">
        <w:rPr>
          <w:noProof/>
          <w:snapToGrid/>
          <w:sz w:val="18"/>
          <w:szCs w:val="19"/>
        </w:rPr>
        <w:t xml:space="preserve"> </w:t>
      </w:r>
      <w:r w:rsidRPr="00C77728">
        <w:rPr>
          <w:noProof/>
          <w:snapToGrid/>
          <w:sz w:val="15"/>
          <w:szCs w:val="15"/>
        </w:rPr>
        <w:t>Inadvertent failure to back up important data may put the business at risk.</w:t>
      </w:r>
    </w:p>
    <w:p w14:paraId="48C92904" w14:textId="77777777"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Restore efficiency:</w:t>
      </w:r>
      <w:r w:rsidRPr="00FE13C3">
        <w:rPr>
          <w:noProof/>
          <w:snapToGrid/>
          <w:sz w:val="18"/>
          <w:szCs w:val="19"/>
        </w:rPr>
        <w:t xml:space="preserve"> </w:t>
      </w:r>
      <w:r w:rsidRPr="00C77728">
        <w:rPr>
          <w:noProof/>
          <w:snapToGrid/>
          <w:sz w:val="15"/>
          <w:szCs w:val="15"/>
        </w:rPr>
        <w:t xml:space="preserve">Restore time matters a lot when dealing with failed business application servers. </w:t>
      </w:r>
    </w:p>
    <w:p w14:paraId="3106271B" w14:textId="77777777"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Backup skills:</w:t>
      </w:r>
      <w:r w:rsidRPr="00FE13C3">
        <w:rPr>
          <w:noProof/>
          <w:snapToGrid/>
          <w:sz w:val="18"/>
          <w:szCs w:val="19"/>
        </w:rPr>
        <w:t xml:space="preserve"> </w:t>
      </w:r>
      <w:r w:rsidRPr="00C77728">
        <w:rPr>
          <w:noProof/>
          <w:snapToGrid/>
          <w:sz w:val="15"/>
          <w:szCs w:val="15"/>
        </w:rPr>
        <w:t>Changing of responsibilities – while having a company-wide backup solution, many organizations are requesting that the responsibility of restoring virtual machines be with their VMware team, instead of with their Backup &amp; Restore team.</w:t>
      </w:r>
    </w:p>
    <w:p w14:paraId="11629EF3" w14:textId="77777777" w:rsidR="00F53680" w:rsidRPr="00C77728" w:rsidRDefault="00F53680" w:rsidP="00C77728">
      <w:pPr>
        <w:pStyle w:val="FJTableBullets"/>
        <w:framePr w:hSpace="0" w:wrap="auto" w:vAnchor="margin" w:hAnchor="text" w:yAlign="inline"/>
        <w:numPr>
          <w:ilvl w:val="0"/>
          <w:numId w:val="0"/>
        </w:numPr>
        <w:ind w:left="11"/>
        <w:rPr>
          <w:noProof/>
          <w:snapToGrid/>
          <w:sz w:val="15"/>
          <w:szCs w:val="15"/>
        </w:rPr>
      </w:pPr>
      <w:r w:rsidRPr="00FE13C3">
        <w:rPr>
          <w:rFonts w:ascii="Fujitsu Infinity Pro Bold" w:hAnsi="Fujitsu Infinity Pro Bold"/>
          <w:noProof/>
          <w:snapToGrid/>
          <w:sz w:val="18"/>
          <w:szCs w:val="19"/>
        </w:rPr>
        <w:t>Point solutions:</w:t>
      </w:r>
      <w:r w:rsidRPr="00FE13C3">
        <w:rPr>
          <w:noProof/>
          <w:snapToGrid/>
          <w:sz w:val="18"/>
          <w:szCs w:val="19"/>
        </w:rPr>
        <w:t xml:space="preserve"> </w:t>
      </w:r>
      <w:r w:rsidRPr="00C77728">
        <w:rPr>
          <w:noProof/>
          <w:snapToGrid/>
          <w:sz w:val="15"/>
          <w:szCs w:val="15"/>
        </w:rPr>
        <w:t>A dedicated backup network works well to keep backup data separated from productive data but leads to additional costs for infrastructure components. Therefore, smart backup solutions are required, which neither sacrifice productive server performance nor lead to increased costs.</w:t>
      </w:r>
    </w:p>
    <w:p w14:paraId="1DAE116D" w14:textId="77777777" w:rsidR="00F53680" w:rsidRPr="00C77728" w:rsidRDefault="00F53680" w:rsidP="00C77728">
      <w:pPr>
        <w:pStyle w:val="FJTableBullets"/>
        <w:framePr w:hSpace="0" w:wrap="auto" w:vAnchor="margin" w:hAnchor="text" w:yAlign="inline"/>
        <w:numPr>
          <w:ilvl w:val="0"/>
          <w:numId w:val="0"/>
        </w:numPr>
        <w:ind w:left="11"/>
        <w:rPr>
          <w:sz w:val="15"/>
          <w:szCs w:val="15"/>
        </w:rPr>
      </w:pPr>
      <w:r w:rsidRPr="00FE13C3">
        <w:rPr>
          <w:rFonts w:ascii="Fujitsu Infinity Pro Bold" w:hAnsi="Fujitsu Infinity Pro Bold"/>
          <w:noProof/>
          <w:snapToGrid/>
          <w:sz w:val="18"/>
          <w:szCs w:val="19"/>
        </w:rPr>
        <w:t>Load balancing:</w:t>
      </w:r>
      <w:r w:rsidRPr="00FE13C3">
        <w:rPr>
          <w:noProof/>
          <w:snapToGrid/>
          <w:sz w:val="18"/>
          <w:szCs w:val="19"/>
        </w:rPr>
        <w:t xml:space="preserve"> </w:t>
      </w:r>
      <w:r w:rsidRPr="00C77728">
        <w:rPr>
          <w:noProof/>
          <w:snapToGrid/>
          <w:sz w:val="15"/>
          <w:szCs w:val="15"/>
        </w:rPr>
        <w:t>VMware environments may suffer from heavy backup-related tasks, which leads to bad user experiences and slow response times. This calls for intelligent solutions that simultaneously balance backup and response time requirements.</w:t>
      </w:r>
    </w:p>
    <w:p w14:paraId="6FF31287" w14:textId="77777777" w:rsidR="00F53680" w:rsidRPr="00F53680" w:rsidRDefault="00F53680" w:rsidP="00D57313">
      <w:pPr>
        <w:pStyle w:val="FJSubheadline1"/>
      </w:pPr>
    </w:p>
    <w:p w14:paraId="157EA491" w14:textId="6CCE9156" w:rsidR="002F7233" w:rsidRDefault="002F7233" w:rsidP="00D57313">
      <w:pPr>
        <w:pStyle w:val="FJSubheadline1"/>
        <w:rPr>
          <w:lang w:val="en-US"/>
        </w:rPr>
        <w:sectPr w:rsidR="002F7233" w:rsidSect="002B537D">
          <w:type w:val="continuous"/>
          <w:pgSz w:w="11907" w:h="16840" w:code="9"/>
          <w:pgMar w:top="743" w:right="743" w:bottom="1145" w:left="743" w:header="737" w:footer="794" w:gutter="0"/>
          <w:cols w:num="2" w:space="176"/>
          <w:docGrid w:linePitch="299"/>
        </w:sectPr>
      </w:pPr>
    </w:p>
    <w:p w14:paraId="24E9CA01" w14:textId="28689738" w:rsidR="002B537D" w:rsidRDefault="00FE13C3" w:rsidP="00C34B95">
      <w:r w:rsidRPr="005F4CBE">
        <w:rPr>
          <w:noProof/>
        </w:rPr>
        <w:drawing>
          <wp:anchor distT="0" distB="0" distL="114300" distR="114300" simplePos="0" relativeHeight="251703296" behindDoc="1" locked="0" layoutInCell="1" allowOverlap="1" wp14:anchorId="75A21F8F" wp14:editId="280B1A02">
            <wp:simplePos x="0" y="0"/>
            <wp:positionH relativeFrom="page">
              <wp:posOffset>7374</wp:posOffset>
            </wp:positionH>
            <wp:positionV relativeFrom="page">
              <wp:posOffset>7639665</wp:posOffset>
            </wp:positionV>
            <wp:extent cx="7548418" cy="1205844"/>
            <wp:effectExtent l="0" t="0" r="0" b="0"/>
            <wp:wrapNone/>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6">
                      <a:alphaModFix/>
                    </a:blip>
                    <a:srcRect t="22829" b="45646"/>
                    <a:stretch/>
                  </pic:blipFill>
                  <pic:spPr bwMode="auto">
                    <a:xfrm>
                      <a:off x="0" y="0"/>
                      <a:ext cx="7553247" cy="1206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20D571" w14:textId="77777777" w:rsidR="002B537D" w:rsidRPr="00FE57E3" w:rsidRDefault="002B537D" w:rsidP="002B537D">
      <w:pPr>
        <w:adjustRightInd/>
        <w:snapToGrid/>
        <w:spacing w:after="0"/>
        <w:rPr>
          <w:rFonts w:ascii="Fujitsu Infinity Pro Bold" w:hAnsi="Fujitsu Infinity Pro Bold" w:cs="Fujitsu Sans Medium"/>
          <w:bCs/>
          <w:noProof/>
          <w:snapToGrid/>
          <w:color w:val="FFFFFF" w:themeColor="background1"/>
          <w:sz w:val="23"/>
          <w:szCs w:val="23"/>
        </w:rPr>
      </w:pPr>
      <w:r w:rsidRPr="00FE57E3">
        <w:rPr>
          <w:rFonts w:ascii="Fujitsu Infinity Pro Bold" w:hAnsi="Fujitsu Infinity Pro Bold" w:cs="Fujitsu Sans Medium"/>
          <w:bCs/>
          <w:noProof/>
          <w:snapToGrid/>
          <w:color w:val="FFFFFF" w:themeColor="background1"/>
          <w:sz w:val="23"/>
          <w:szCs w:val="23"/>
        </w:rPr>
        <w:t>Useful links</w:t>
      </w:r>
    </w:p>
    <w:p w14:paraId="1EA93A14" w14:textId="77777777" w:rsidR="002B537D" w:rsidRPr="00FE57E3" w:rsidRDefault="002B537D" w:rsidP="002B537D">
      <w:pPr>
        <w:adjustRightInd/>
        <w:snapToGrid/>
        <w:spacing w:after="0"/>
        <w:rPr>
          <w:rFonts w:ascii="Fujitsu Infinity Pro Bold" w:hAnsi="Fujitsu Infinity Pro Bold" w:cs="Fujitsu Sans Medium"/>
          <w:bCs/>
          <w:noProof/>
          <w:snapToGrid/>
          <w:color w:val="FFFFFF" w:themeColor="background1"/>
          <w:sz w:val="23"/>
          <w:szCs w:val="23"/>
        </w:rPr>
      </w:pPr>
    </w:p>
    <w:p w14:paraId="5D25C5A4" w14:textId="0E7CD0AF" w:rsidR="002B537D" w:rsidRPr="002B537D" w:rsidRDefault="00351190" w:rsidP="002B537D">
      <w:pPr>
        <w:pStyle w:val="FJBody"/>
        <w:rPr>
          <w:b/>
          <w:bCs/>
          <w:noProof/>
          <w:snapToGrid/>
          <w:color w:val="FFFFFF" w:themeColor="background1"/>
        </w:rPr>
      </w:pPr>
      <w:hyperlink r:id="rId21" w:history="1">
        <w:r w:rsidR="002B537D" w:rsidRPr="002B537D">
          <w:rPr>
            <w:rStyle w:val="Hyperlink"/>
            <w:b/>
            <w:bCs/>
            <w:noProof/>
            <w:snapToGrid/>
            <w:color w:val="FFFFFF" w:themeColor="background1"/>
          </w:rPr>
          <w:t>Technical whitepaper: Data Protection for PRIMEFLEX with Veritas NetBackup</w:t>
        </w:r>
      </w:hyperlink>
    </w:p>
    <w:p w14:paraId="0D1BFD26" w14:textId="767CDB8B" w:rsidR="002B537D" w:rsidRPr="00992E32" w:rsidRDefault="002B537D" w:rsidP="002B537D">
      <w:pPr>
        <w:pStyle w:val="FJBody"/>
        <w:rPr>
          <w:rFonts w:ascii="Fujitsu Infinity Pro Bold" w:hAnsi="Fujitsu Infinity Pro Bold"/>
          <w:b/>
          <w:bCs/>
          <w:noProof/>
          <w:snapToGrid/>
          <w:color w:val="FFFFFF" w:themeColor="background1"/>
        </w:rPr>
      </w:pPr>
      <w:r w:rsidRPr="00992E32">
        <w:rPr>
          <w:rFonts w:ascii="Fujitsu Infinity Pro Bold" w:hAnsi="Fujitsu Infinity Pro Bold"/>
          <w:b/>
          <w:bCs/>
          <w:noProof/>
          <w:snapToGrid/>
          <w:color w:val="FFFFFF" w:themeColor="background1"/>
        </w:rPr>
        <w:t xml:space="preserve">Internet: </w:t>
      </w:r>
      <w:hyperlink r:id="rId22" w:history="1">
        <w:r w:rsidR="00992E32" w:rsidRPr="00992E32">
          <w:rPr>
            <w:rStyle w:val="Hyperlink"/>
            <w:rFonts w:ascii="Fujitsu Infinity Pro Bold" w:hAnsi="Fujitsu Infinity Pro Bold"/>
            <w:b/>
            <w:bCs/>
            <w:color w:val="FFFFFF" w:themeColor="background1"/>
          </w:rPr>
          <w:t xml:space="preserve">PRIMEFLEX for VMware </w:t>
        </w:r>
        <w:proofErr w:type="spellStart"/>
        <w:r w:rsidR="00992E32" w:rsidRPr="00992E32">
          <w:rPr>
            <w:rStyle w:val="Hyperlink"/>
            <w:rFonts w:ascii="Fujitsu Infinity Pro Bold" w:hAnsi="Fujitsu Infinity Pro Bold"/>
            <w:b/>
            <w:bCs/>
            <w:color w:val="FFFFFF" w:themeColor="background1"/>
          </w:rPr>
          <w:t>vSAN</w:t>
        </w:r>
        <w:proofErr w:type="spellEnd"/>
      </w:hyperlink>
      <w:r w:rsidR="00992E32" w:rsidRPr="00650B24">
        <w:rPr>
          <w:rFonts w:ascii="Fujitsu Infinity Pro Bold" w:hAnsi="Fujitsu Infinity Pro Bold"/>
          <w:b/>
          <w:bCs/>
          <w:color w:val="FFFFFF" w:themeColor="background1"/>
        </w:rPr>
        <w:t xml:space="preserve"> /</w:t>
      </w:r>
      <w:r w:rsidR="00650B24" w:rsidRPr="00650B24">
        <w:rPr>
          <w:rFonts w:ascii="Fujitsu Infinity Pro Bold" w:hAnsi="Fujitsu Infinity Pro Bold"/>
          <w:b/>
          <w:bCs/>
          <w:color w:val="FFFFFF" w:themeColor="background1"/>
        </w:rPr>
        <w:t xml:space="preserve"> </w:t>
      </w:r>
      <w:hyperlink r:id="rId23" w:history="1">
        <w:r w:rsidR="00992E32" w:rsidRPr="00992E32">
          <w:rPr>
            <w:rStyle w:val="Hyperlink"/>
            <w:rFonts w:ascii="Fujitsu Infinity Pro Bold" w:hAnsi="Fujitsu Infinity Pro Bold"/>
            <w:b/>
            <w:bCs/>
            <w:color w:val="FFFFFF" w:themeColor="background1"/>
          </w:rPr>
          <w:t>Veritas NetBackup Software</w:t>
        </w:r>
      </w:hyperlink>
    </w:p>
    <w:p w14:paraId="7235E5F0" w14:textId="6A4D093F" w:rsidR="00BD483A" w:rsidRPr="005F4CBE" w:rsidRDefault="00F70D32" w:rsidP="00C34B95">
      <w:r w:rsidRPr="005F4CBE">
        <w:rPr>
          <w:noProof/>
        </w:rPr>
        <mc:AlternateContent>
          <mc:Choice Requires="wps">
            <w:drawing>
              <wp:anchor distT="0" distB="0" distL="114300" distR="114300" simplePos="0" relativeHeight="251682816" behindDoc="0" locked="0" layoutInCell="1" allowOverlap="1" wp14:anchorId="4DF0C749" wp14:editId="45B9A5A4">
                <wp:simplePos x="0" y="0"/>
                <wp:positionH relativeFrom="column">
                  <wp:posOffset>-450215</wp:posOffset>
                </wp:positionH>
                <wp:positionV relativeFrom="page">
                  <wp:posOffset>8648700</wp:posOffset>
                </wp:positionV>
                <wp:extent cx="7538085" cy="131610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316102"/>
                        </a:xfrm>
                        <a:prstGeom prst="rect">
                          <a:avLst/>
                        </a:prstGeom>
                        <a:noFill/>
                        <a:ln w="9525">
                          <a:noFill/>
                          <a:miter lim="800000"/>
                          <a:headEnd/>
                          <a:tailEnd/>
                        </a:ln>
                      </wps:spPr>
                      <wps:txbx>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2EFF69FE" w:rsidR="00BD319B" w:rsidRPr="00BD319B" w:rsidRDefault="00BD319B" w:rsidP="00BD319B">
                                  <w:pPr>
                                    <w:pStyle w:val="FJContactDetails"/>
                                    <w:rPr>
                                      <w:lang w:val="en-GB"/>
                                    </w:rPr>
                                  </w:pPr>
                                  <w:r w:rsidRPr="00BD319B">
                                    <w:rPr>
                                      <w:lang w:val="en-GB"/>
                                    </w:rPr>
                                    <w:t xml:space="preserve">Email: </w:t>
                                  </w:r>
                                  <w:hyperlink r:id="rId24" w:history="1">
                                    <w:r w:rsidRPr="00402202">
                                      <w:rPr>
                                        <w:rStyle w:val="Hyperlink"/>
                                        <w:lang w:val="en-GB"/>
                                      </w:rPr>
                                      <w:t>veritas@fujitsu.com</w:t>
                                    </w:r>
                                  </w:hyperlink>
                                  <w:r>
                                    <w:rPr>
                                      <w:lang w:val="en-GB"/>
                                    </w:rPr>
                                    <w:t xml:space="preserve"> </w:t>
                                  </w:r>
                                </w:p>
                                <w:p w14:paraId="20B1E6F3" w14:textId="179210EA" w:rsidR="00BD319B" w:rsidRPr="00BD319B" w:rsidRDefault="00BD319B" w:rsidP="00BD319B">
                                  <w:pPr>
                                    <w:pStyle w:val="FJContactDetails"/>
                                  </w:pPr>
                                  <w:r w:rsidRPr="00BD319B">
                                    <w:t xml:space="preserve">Website: </w:t>
                                  </w:r>
                                  <w:hyperlink r:id="rId25" w:history="1">
                                    <w:r w:rsidR="009A4A31" w:rsidRPr="007D4354">
                                      <w:rPr>
                                        <w:rStyle w:val="Hyperlink"/>
                                      </w:rPr>
                                      <w:t>https://www.fujitsu.com/dataprotection</w:t>
                                    </w:r>
                                  </w:hyperlink>
                                  <w:r w:rsidR="009A4A31">
                                    <w:t xml:space="preserve"> </w:t>
                                  </w:r>
                                  <w:r w:rsidRPr="00BD319B">
                                    <w:t xml:space="preserve"> </w:t>
                                  </w:r>
                                </w:p>
                                <w:p w14:paraId="525D3BCF" w14:textId="1305DC30" w:rsidR="00F70D32" w:rsidRPr="00BD319B" w:rsidRDefault="00BD319B" w:rsidP="00BD319B">
                                  <w:pPr>
                                    <w:pStyle w:val="FJContactDetails"/>
                                    <w:rPr>
                                      <w:lang w:val="de-DE"/>
                                    </w:rPr>
                                  </w:pPr>
                                  <w:r w:rsidRPr="00BD319B">
                                    <w:rPr>
                                      <w:lang w:val="de-DE"/>
                                    </w:rPr>
                                    <w:t>2022-</w:t>
                                  </w:r>
                                  <w:r w:rsidR="007E5B26">
                                    <w:rPr>
                                      <w:lang w:val="de-DE"/>
                                    </w:rPr>
                                    <w:t>0</w:t>
                                  </w:r>
                                  <w:r w:rsidR="00FE13C3">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wps:txbx>
                      <wps:bodyPr rot="0" vert="horz" wrap="square" lIns="450000" tIns="36000" rIns="450000" bIns="36000" anchor="b" anchorCtr="0">
                        <a:noAutofit/>
                      </wps:bodyPr>
                    </wps:wsp>
                  </a:graphicData>
                </a:graphic>
                <wp14:sizeRelH relativeFrom="margin">
                  <wp14:pctWidth>0</wp14:pctWidth>
                </wp14:sizeRelH>
                <wp14:sizeRelV relativeFrom="margin">
                  <wp14:pctHeight>0</wp14:pctHeight>
                </wp14:sizeRelV>
              </wp:anchor>
            </w:drawing>
          </mc:Choice>
          <mc:Fallback>
            <w:pict>
              <v:shape w14:anchorId="4DF0C749" id="Text Box 2" o:spid="_x0000_s1029" type="#_x0000_t202" style="position:absolute;margin-left:-35.45pt;margin-top:681pt;width:593.55pt;height:103.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" filled="f" stroked="f">
                <v:textbox inset="12.5mm,1mm,12.5mm,1mm">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2EFF69FE" w:rsidR="00BD319B" w:rsidRPr="00BD319B" w:rsidRDefault="00BD319B" w:rsidP="00BD319B">
                            <w:pPr>
                              <w:pStyle w:val="FJContactDetails"/>
                              <w:rPr>
                                <w:lang w:val="en-GB"/>
                              </w:rPr>
                            </w:pPr>
                            <w:r w:rsidRPr="00BD319B">
                              <w:rPr>
                                <w:lang w:val="en-GB"/>
                              </w:rPr>
                              <w:t xml:space="preserve">Email: </w:t>
                            </w:r>
                            <w:hyperlink r:id="rId26" w:history="1">
                              <w:r w:rsidRPr="00402202">
                                <w:rPr>
                                  <w:rStyle w:val="Hyperlink"/>
                                  <w:lang w:val="en-GB"/>
                                </w:rPr>
                                <w:t>veritas@fujitsu.com</w:t>
                              </w:r>
                            </w:hyperlink>
                            <w:r>
                              <w:rPr>
                                <w:lang w:val="en-GB"/>
                              </w:rPr>
                              <w:t xml:space="preserve"> </w:t>
                            </w:r>
                          </w:p>
                          <w:p w14:paraId="20B1E6F3" w14:textId="179210EA" w:rsidR="00BD319B" w:rsidRPr="00BD319B" w:rsidRDefault="00BD319B" w:rsidP="00BD319B">
                            <w:pPr>
                              <w:pStyle w:val="FJContactDetails"/>
                            </w:pPr>
                            <w:r w:rsidRPr="00BD319B">
                              <w:t xml:space="preserve">Website: </w:t>
                            </w:r>
                            <w:hyperlink r:id="rId27" w:history="1">
                              <w:r w:rsidR="009A4A31" w:rsidRPr="007D4354">
                                <w:rPr>
                                  <w:rStyle w:val="Hyperlink"/>
                                </w:rPr>
                                <w:t>https://www.fujitsu.com/dataprotection</w:t>
                              </w:r>
                            </w:hyperlink>
                            <w:r w:rsidR="009A4A31">
                              <w:t xml:space="preserve"> </w:t>
                            </w:r>
                            <w:r w:rsidRPr="00BD319B">
                              <w:t xml:space="preserve"> </w:t>
                            </w:r>
                          </w:p>
                          <w:p w14:paraId="525D3BCF" w14:textId="1305DC30" w:rsidR="00F70D32" w:rsidRPr="00BD319B" w:rsidRDefault="00BD319B" w:rsidP="00BD319B">
                            <w:pPr>
                              <w:pStyle w:val="FJContactDetails"/>
                              <w:rPr>
                                <w:lang w:val="de-DE"/>
                              </w:rPr>
                            </w:pPr>
                            <w:r w:rsidRPr="00BD319B">
                              <w:rPr>
                                <w:lang w:val="de-DE"/>
                              </w:rPr>
                              <w:t>2022-</w:t>
                            </w:r>
                            <w:r w:rsidR="007E5B26">
                              <w:rPr>
                                <w:lang w:val="de-DE"/>
                              </w:rPr>
                              <w:t>0</w:t>
                            </w:r>
                            <w:r w:rsidR="00FE13C3">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v:textbox>
                <w10:wrap anchory="page"/>
              </v:shape>
            </w:pict>
          </mc:Fallback>
        </mc:AlternateContent>
      </w:r>
    </w:p>
    <w:sectPr w:rsidR="00BD483A" w:rsidRPr="005F4CBE" w:rsidSect="00C01274">
      <w:type w:val="continuous"/>
      <w:pgSz w:w="11907" w:h="16840" w:code="9"/>
      <w:pgMar w:top="743" w:right="743" w:bottom="1145" w:left="743" w:header="510" w:footer="794" w:gutter="0"/>
      <w:cols w:space="176"/>
      <w:docGrid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B836" w14:textId="77777777" w:rsidR="00351190" w:rsidRDefault="00351190">
      <w:r>
        <w:separator/>
      </w:r>
    </w:p>
    <w:p w14:paraId="4DBBE541" w14:textId="77777777" w:rsidR="00351190" w:rsidRDefault="00351190"/>
    <w:p w14:paraId="3C56CF32" w14:textId="77777777" w:rsidR="00351190" w:rsidRDefault="00351190"/>
    <w:p w14:paraId="6957902C" w14:textId="77777777" w:rsidR="00351190" w:rsidRDefault="00351190"/>
  </w:endnote>
  <w:endnote w:type="continuationSeparator" w:id="0">
    <w:p w14:paraId="20E9F81E" w14:textId="77777777" w:rsidR="00351190" w:rsidRDefault="00351190">
      <w:r>
        <w:continuationSeparator/>
      </w:r>
    </w:p>
    <w:p w14:paraId="4AE0589C" w14:textId="77777777" w:rsidR="00351190" w:rsidRDefault="00351190"/>
    <w:p w14:paraId="1BB43DFA" w14:textId="77777777" w:rsidR="00351190" w:rsidRDefault="00351190"/>
    <w:p w14:paraId="6CBA6979" w14:textId="77777777" w:rsidR="00351190" w:rsidRDefault="00351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jitsu Infinity Pro">
    <w:panose1 w:val="00000000000000000000"/>
    <w:charset w:val="00"/>
    <w:family w:val="auto"/>
    <w:pitch w:val="variable"/>
    <w:sig w:usb0="A000004F" w:usb1="00000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 Sans Light">
    <w:altName w:val="Calibri"/>
    <w:panose1 w:val="020B0304060202020204"/>
    <w:charset w:val="00"/>
    <w:family w:val="swiss"/>
    <w:pitch w:val="variable"/>
    <w:sig w:usb0="A00000AF" w:usb1="0000206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font>
  <w:font w:name="Fujitsu Sans">
    <w:altName w:val="Calibri"/>
    <w:panose1 w:val="020B0404060202020204"/>
    <w:charset w:val="00"/>
    <w:family w:val="swiss"/>
    <w:pitch w:val="variable"/>
    <w:sig w:usb0="A00000AF" w:usb1="0000206B" w:usb2="00000000" w:usb3="00000000" w:csb0="00000001" w:csb1="00000000"/>
  </w:font>
  <w:font w:name="Fujitsu Sans Medium">
    <w:altName w:val="Calibri"/>
    <w:panose1 w:val="020B0504060202020204"/>
    <w:charset w:val="00"/>
    <w:family w:val="swiss"/>
    <w:pitch w:val="variable"/>
    <w:sig w:usb0="A00000AF" w:usb1="0000206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8F7B" w14:textId="1637AAE5" w:rsidR="00C01274" w:rsidRPr="005F4CBE" w:rsidRDefault="006718E0" w:rsidP="00C01274">
    <w:pPr>
      <w:pStyle w:val="FJFooter"/>
      <w:tabs>
        <w:tab w:val="clear" w:pos="5390"/>
      </w:tabs>
      <w:rPr>
        <w:snapToGrid/>
      </w:rPr>
    </w:pPr>
    <w:r>
      <w:rPr>
        <w:rStyle w:val="FujitsuInfinityProBold"/>
      </w:rPr>
      <w:t xml:space="preserve">FUJITSU-PUBLIC </w:t>
    </w:r>
    <w:r w:rsidR="008B53D1">
      <w:t xml:space="preserve">  Uncontrolled if printed</w:t>
    </w:r>
    <w:r w:rsidR="008B53D1">
      <w:tab/>
    </w:r>
    <w:r w:rsidR="008B53D1">
      <w:fldChar w:fldCharType="begin"/>
    </w:r>
    <w:r w:rsidR="008B53D1">
      <w:instrText xml:space="preserve"> PAGE   \* MERGEFORMAT </w:instrText>
    </w:r>
    <w:r w:rsidR="008B53D1">
      <w:fldChar w:fldCharType="separate"/>
    </w:r>
    <w:r w:rsidR="008B53D1">
      <w:t>1</w:t>
    </w:r>
    <w:r w:rsidR="008B53D1">
      <w:fldChar w:fldCharType="end"/>
    </w:r>
    <w:r w:rsidR="008B53D1">
      <w:t xml:space="preserve"> of </w:t>
    </w:r>
    <w:r w:rsidR="008B53D1">
      <w:fldChar w:fldCharType="begin"/>
    </w:r>
    <w:r w:rsidR="008B53D1">
      <w:instrText xml:space="preserve"> NUMPAGES </w:instrText>
    </w:r>
    <w:r w:rsidR="008B53D1">
      <w:fldChar w:fldCharType="separate"/>
    </w:r>
    <w:r w:rsidR="008B53D1">
      <w:t>4</w:t>
    </w:r>
    <w:r w:rsidR="008B53D1">
      <w:fldChar w:fldCharType="end"/>
    </w:r>
    <w:r w:rsidR="008B53D1">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081BE3" w14:paraId="0D0F80F1" w14:textId="77777777">
      <w:trPr>
        <w:trHeight w:hRule="exact" w:val="238"/>
      </w:trPr>
      <w:tc>
        <w:tcPr>
          <w:tcW w:w="5278" w:type="dxa"/>
          <w:vAlign w:val="center"/>
        </w:tcPr>
        <w:p w14:paraId="1A46E87B" w14:textId="77777777" w:rsidR="00081BE3" w:rsidRDefault="00081BE3">
          <w:r>
            <w:t xml:space="preserve">Page </w:t>
          </w:r>
          <w:r>
            <w:fldChar w:fldCharType="begin"/>
          </w:r>
          <w:r>
            <w:instrText xml:space="preserve"> </w:instrText>
          </w:r>
          <w:r w:rsidR="00BE5EFA">
            <w:instrText>PAGE</w:instrText>
          </w:r>
          <w:r>
            <w:instrText xml:space="preserve">   \* MERGEFORMAT </w:instrText>
          </w:r>
          <w:r>
            <w:fldChar w:fldCharType="separate"/>
          </w:r>
          <w:r>
            <w:rPr>
              <w:noProof/>
              <w:lang w:val="ja-JP"/>
            </w:rPr>
            <w:t>1</w:t>
          </w:r>
          <w:r>
            <w:fldChar w:fldCharType="end"/>
          </w:r>
          <w:r>
            <w:t xml:space="preserve"> of </w:t>
          </w:r>
          <w:r>
            <w:fldChar w:fldCharType="begin"/>
          </w:r>
          <w:r>
            <w:instrText xml:space="preserve"> </w:instrText>
          </w:r>
          <w:r w:rsidR="00BE5EFA">
            <w:instrText>NUMPAGES</w:instrText>
          </w:r>
          <w:r>
            <w:instrText xml:space="preserve">   \* MERGEFORMAT </w:instrText>
          </w:r>
          <w:r>
            <w:fldChar w:fldCharType="separate"/>
          </w:r>
          <w:r w:rsidR="00CA0270">
            <w:rPr>
              <w:noProof/>
            </w:rPr>
            <w:t>2</w:t>
          </w:r>
          <w:r>
            <w:fldChar w:fldCharType="end"/>
          </w:r>
        </w:p>
      </w:tc>
      <w:tc>
        <w:tcPr>
          <w:tcW w:w="182" w:type="dxa"/>
          <w:vAlign w:val="center"/>
        </w:tcPr>
        <w:p w14:paraId="2D5180DD" w14:textId="77777777" w:rsidR="00081BE3" w:rsidRDefault="00081BE3"/>
      </w:tc>
      <w:tc>
        <w:tcPr>
          <w:tcW w:w="5285" w:type="dxa"/>
          <w:vAlign w:val="center"/>
        </w:tcPr>
        <w:p w14:paraId="2AC97162" w14:textId="37AD4D57" w:rsidR="00081BE3" w:rsidRDefault="00081BE3">
          <w:pPr>
            <w:rPr>
              <w:rFonts w:eastAsia="MS Mincho"/>
            </w:rPr>
          </w:pPr>
          <w:r>
            <w:t>www.fujitsu.com/</w:t>
          </w:r>
          <w:r>
            <w:fldChar w:fldCharType="begin"/>
          </w:r>
          <w:r>
            <w:instrText xml:space="preserve"> </w:instrText>
          </w:r>
          <w:r w:rsidR="00BE5EFA">
            <w:instrText>DOCPROPERTY</w:instrText>
          </w:r>
          <w:r>
            <w:instrText xml:space="preserve">  Subject  \* MERGEFORMAT </w:instrText>
          </w:r>
          <w:r>
            <w:fldChar w:fldCharType="end"/>
          </w:r>
        </w:p>
      </w:tc>
    </w:tr>
  </w:tbl>
  <w:p w14:paraId="26D243D7" w14:textId="77777777" w:rsidR="00081BE3" w:rsidRDefault="00081B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C90200" w14:textId="77777777" w:rsidR="00351190" w:rsidRDefault="00351190">
      <w:r>
        <w:separator/>
      </w:r>
    </w:p>
    <w:p w14:paraId="245EA2E7" w14:textId="77777777" w:rsidR="00351190" w:rsidRDefault="00351190"/>
    <w:p w14:paraId="5D9C36C8" w14:textId="77777777" w:rsidR="00351190" w:rsidRDefault="00351190"/>
    <w:p w14:paraId="4CEE7FB5" w14:textId="77777777" w:rsidR="00351190" w:rsidRDefault="00351190"/>
  </w:footnote>
  <w:footnote w:type="continuationSeparator" w:id="0">
    <w:p w14:paraId="21AF9B65" w14:textId="77777777" w:rsidR="00351190" w:rsidRDefault="00351190">
      <w:r>
        <w:continuationSeparator/>
      </w:r>
    </w:p>
    <w:p w14:paraId="68E93F3D" w14:textId="77777777" w:rsidR="00351190" w:rsidRDefault="00351190"/>
    <w:p w14:paraId="572C0749" w14:textId="77777777" w:rsidR="00351190" w:rsidRDefault="00351190"/>
    <w:p w14:paraId="4F206C96" w14:textId="77777777" w:rsidR="00351190" w:rsidRDefault="003511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543" w:type="dxa"/>
      <w:tblCellMar>
        <w:left w:w="0" w:type="dxa"/>
        <w:right w:w="0" w:type="dxa"/>
      </w:tblCellMar>
      <w:tblLook w:val="04A0" w:firstRow="1" w:lastRow="0" w:firstColumn="1" w:lastColumn="0" w:noHBand="0" w:noVBand="1"/>
    </w:tblPr>
    <w:tblGrid>
      <w:gridCol w:w="10543"/>
    </w:tblGrid>
    <w:tr w:rsidR="00CB5C8C" w:rsidRPr="00CB5C8C" w14:paraId="2FB149D1" w14:textId="77777777" w:rsidTr="001B4B14">
      <w:trPr>
        <w:trHeight w:val="131"/>
      </w:trPr>
      <w:tc>
        <w:tcPr>
          <w:tcW w:w="10543" w:type="dxa"/>
          <w:tcBorders>
            <w:top w:val="nil"/>
            <w:left w:val="nil"/>
            <w:bottom w:val="nil"/>
            <w:right w:val="nil"/>
          </w:tcBorders>
          <w:hideMark/>
        </w:tcPr>
        <w:p w14:paraId="1C98DF0A" w14:textId="411A012C" w:rsidR="00CB5C8C" w:rsidRPr="00CB5C8C" w:rsidRDefault="00BB1BA5" w:rsidP="00CB5C8C">
          <w:pPr>
            <w:pStyle w:val="FJTopicDate"/>
            <w:framePr w:wrap="auto" w:vAnchor="margin" w:hAnchor="text" w:yAlign="inline"/>
            <w:rPr>
              <w:rStyle w:val="FJDocumentNameChar"/>
              <w:snapToGrid w:val="0"/>
              <w:color w:val="000000"/>
            </w:rPr>
          </w:pPr>
          <w:r>
            <w:rPr>
              <w:rStyle w:val="FJDocumentNameChar"/>
              <w:color w:val="000000"/>
            </w:rPr>
            <w:t xml:space="preserve">Use Case </w:t>
          </w:r>
          <w:r w:rsidR="00A12C9B">
            <w:rPr>
              <w:rStyle w:val="FJDocumentNameChar"/>
              <w:color w:val="000000"/>
            </w:rPr>
            <w:t>Whitepaper</w:t>
          </w:r>
          <w:r w:rsidR="00CB5C8C" w:rsidRPr="00CB5C8C">
            <w:rPr>
              <w:rStyle w:val="FJDocumentNameChar"/>
              <w:color w:val="000000"/>
            </w:rPr>
            <w:t xml:space="preserve"> </w:t>
          </w:r>
          <w:r w:rsidR="00A12C9B" w:rsidRPr="00A12C9B">
            <w:rPr>
              <w:rStyle w:val="FJTopicDateChar"/>
              <w:color w:val="000000" w:themeColor="text1"/>
            </w:rPr>
            <w:t xml:space="preserve">Data protection for PRIMEFLEX for VMware </w:t>
          </w:r>
          <w:proofErr w:type="spellStart"/>
          <w:r w:rsidR="00A12C9B" w:rsidRPr="00A12C9B">
            <w:rPr>
              <w:rStyle w:val="FJTopicDateChar"/>
              <w:color w:val="000000" w:themeColor="text1"/>
            </w:rPr>
            <w:t>vSAN</w:t>
          </w:r>
          <w:proofErr w:type="spellEnd"/>
          <w:r w:rsidR="00A12C9B" w:rsidRPr="00A12C9B">
            <w:rPr>
              <w:rStyle w:val="FJTopicDateChar"/>
              <w:color w:val="000000" w:themeColor="text1"/>
            </w:rPr>
            <w:t xml:space="preserve"> with Veritas NetBackup</w:t>
          </w:r>
          <w:r w:rsidR="00CB5C8C" w:rsidRPr="00CB5C8C">
            <w:rPr>
              <w:rStyle w:val="FJTopicDateChar"/>
              <w:color w:val="000000" w:themeColor="text1"/>
            </w:rPr>
            <w:t xml:space="preserve"> / </w:t>
          </w:r>
          <w:r w:rsidR="00A12C9B">
            <w:rPr>
              <w:rStyle w:val="FJTopicDateChar"/>
              <w:color w:val="000000" w:themeColor="text1"/>
            </w:rPr>
            <w:t>2022-0</w:t>
          </w:r>
          <w:r w:rsidR="00FE13C3">
            <w:rPr>
              <w:rStyle w:val="FJTopicDateChar"/>
              <w:color w:val="000000" w:themeColor="text1"/>
            </w:rPr>
            <w:t>9-06</w:t>
          </w:r>
        </w:p>
      </w:tc>
    </w:tr>
  </w:tbl>
  <w:p w14:paraId="3F699FD5" w14:textId="77777777" w:rsidR="00CB5C8C" w:rsidRPr="00CB5C8C" w:rsidRDefault="00CB5C8C" w:rsidP="00CB5C8C">
    <w:pPr>
      <w:pStyle w:val="FJTopicDate"/>
      <w:framePr w:wrap="auto" w:vAnchor="margin" w:hAnchor="text" w:yAlign="inline"/>
      <w:rPr>
        <w:rStyle w:val="FJDocumentNameCha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5951" w14:textId="77777777" w:rsidR="00081BE3" w:rsidRDefault="00B466B7">
    <w:pPr>
      <w:spacing w:before="240"/>
      <w:rPr>
        <w:rFonts w:eastAsia="MS Mincho"/>
      </w:rPr>
    </w:pPr>
    <w:r>
      <w:rPr>
        <w:noProof/>
        <w:snapToGrid/>
      </w:rPr>
      <w:drawing>
        <wp:anchor distT="0" distB="0" distL="114300" distR="114300" simplePos="0" relativeHeight="251657728" behindDoc="0" locked="0" layoutInCell="1" allowOverlap="1" wp14:anchorId="3FE42520" wp14:editId="2E711557">
          <wp:simplePos x="0" y="0"/>
          <wp:positionH relativeFrom="margin">
            <wp:posOffset>5408930</wp:posOffset>
          </wp:positionH>
          <wp:positionV relativeFrom="page">
            <wp:posOffset>302260</wp:posOffset>
          </wp:positionV>
          <wp:extent cx="1438910" cy="70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56704" behindDoc="0" locked="0" layoutInCell="1" allowOverlap="1" wp14:anchorId="434C86D8" wp14:editId="69DDD6F2">
          <wp:simplePos x="0" y="0"/>
          <wp:positionH relativeFrom="column">
            <wp:posOffset>3810</wp:posOffset>
          </wp:positionH>
          <wp:positionV relativeFrom="line">
            <wp:posOffset>-2675255</wp:posOffset>
          </wp:positionV>
          <wp:extent cx="1548130" cy="963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081BE3">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D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3EE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4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05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09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2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C5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6C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0D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EC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6D0545F"/>
    <w:multiLevelType w:val="hybridMultilevel"/>
    <w:tmpl w:val="4060EDFE"/>
    <w:lvl w:ilvl="0" w:tplc="33D035C8">
      <w:start w:val="1"/>
      <w:numFmt w:val="bullet"/>
      <w:lvlText w:val="•"/>
      <w:lvlJc w:val="left"/>
      <w:pPr>
        <w:ind w:left="720" w:hanging="360"/>
      </w:pPr>
      <w:rPr>
        <w:rFonts w:ascii="Fujitsu Infinity Pro" w:hAnsi="Fujitsu Infinity Pro" w:hint="default"/>
      </w:rPr>
    </w:lvl>
    <w:lvl w:ilvl="1" w:tplc="C98E02F2">
      <w:start w:val="1"/>
      <w:numFmt w:val="lowerLetter"/>
      <w:pStyle w:val="FJNumberedBullets-Level2"/>
      <w:lvlText w:val="%2."/>
      <w:lvlJc w:val="left"/>
      <w:pPr>
        <w:ind w:left="1440" w:hanging="360"/>
      </w:pPr>
      <w:rPr>
        <w:rFonts w:hint="default"/>
        <w:color w:val="000000" w:themeColor="text1"/>
      </w:rPr>
    </w:lvl>
    <w:lvl w:ilvl="2" w:tplc="08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70D3E"/>
    <w:multiLevelType w:val="hybridMultilevel"/>
    <w:tmpl w:val="FB1C07CC"/>
    <w:lvl w:ilvl="0" w:tplc="D70220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8809AC"/>
    <w:multiLevelType w:val="hybridMultilevel"/>
    <w:tmpl w:val="5F7A6202"/>
    <w:lvl w:ilvl="0" w:tplc="7AFE02F8">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6F1281"/>
    <w:multiLevelType w:val="hybridMultilevel"/>
    <w:tmpl w:val="10141C44"/>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7B1E92"/>
    <w:multiLevelType w:val="hybridMultilevel"/>
    <w:tmpl w:val="F8E4E71E"/>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7FCAF744">
      <w:start w:val="1"/>
      <w:numFmt w:val="bullet"/>
      <w:lvlText w:val="•"/>
      <w:lvlJc w:val="left"/>
      <w:pPr>
        <w:ind w:left="2160" w:hanging="360"/>
      </w:pPr>
      <w:rPr>
        <w:rFonts w:ascii="Fujitsu Infinity Pro" w:hAnsi="Fujitsu Infinity Pro" w:hint="default"/>
        <w:color w:val="EFEFEF"/>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957637C"/>
    <w:multiLevelType w:val="hybridMultilevel"/>
    <w:tmpl w:val="E5464F90"/>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C8D6487A">
      <w:start w:val="1"/>
      <w:numFmt w:val="lowerRoman"/>
      <w:pStyle w:val="FJNumberedBullets-Level3"/>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742E4C"/>
    <w:multiLevelType w:val="hybridMultilevel"/>
    <w:tmpl w:val="94F2B468"/>
    <w:lvl w:ilvl="0" w:tplc="8F24BD1E">
      <w:numFmt w:val="bullet"/>
      <w:lvlText w:val="■"/>
      <w:lvlJc w:val="left"/>
      <w:pPr>
        <w:ind w:left="365" w:hanging="171"/>
      </w:pPr>
      <w:rPr>
        <w:rFonts w:ascii="Fujitsu Sans Light" w:eastAsia="Fujitsu Sans Light" w:hAnsi="Fujitsu Sans Light" w:cs="Fujitsu Sans Light" w:hint="default"/>
        <w:color w:val="FF0000"/>
        <w:w w:val="100"/>
        <w:sz w:val="18"/>
        <w:szCs w:val="18"/>
      </w:rPr>
    </w:lvl>
    <w:lvl w:ilvl="1" w:tplc="D0C46886">
      <w:numFmt w:val="bullet"/>
      <w:lvlText w:val="o"/>
      <w:lvlJc w:val="left"/>
      <w:pPr>
        <w:ind w:left="1047" w:hanging="360"/>
      </w:pPr>
      <w:rPr>
        <w:rFonts w:ascii="Courier New" w:eastAsia="Courier New" w:hAnsi="Courier New" w:cs="Courier New" w:hint="default"/>
        <w:spacing w:val="-2"/>
        <w:w w:val="100"/>
        <w:sz w:val="18"/>
        <w:szCs w:val="18"/>
      </w:rPr>
    </w:lvl>
    <w:lvl w:ilvl="2" w:tplc="5DEC9CCC">
      <w:numFmt w:val="bullet"/>
      <w:lvlText w:val="•"/>
      <w:lvlJc w:val="left"/>
      <w:pPr>
        <w:ind w:left="867" w:hanging="360"/>
      </w:pPr>
      <w:rPr>
        <w:rFonts w:hint="default"/>
      </w:rPr>
    </w:lvl>
    <w:lvl w:ilvl="3" w:tplc="C4D6D7EE">
      <w:numFmt w:val="bullet"/>
      <w:lvlText w:val="•"/>
      <w:lvlJc w:val="left"/>
      <w:pPr>
        <w:ind w:left="694" w:hanging="360"/>
      </w:pPr>
      <w:rPr>
        <w:rFonts w:hint="default"/>
      </w:rPr>
    </w:lvl>
    <w:lvl w:ilvl="4" w:tplc="70247606">
      <w:numFmt w:val="bullet"/>
      <w:lvlText w:val="•"/>
      <w:lvlJc w:val="left"/>
      <w:pPr>
        <w:ind w:left="521" w:hanging="360"/>
      </w:pPr>
      <w:rPr>
        <w:rFonts w:hint="default"/>
      </w:rPr>
    </w:lvl>
    <w:lvl w:ilvl="5" w:tplc="61A2DAE6">
      <w:numFmt w:val="bullet"/>
      <w:lvlText w:val="•"/>
      <w:lvlJc w:val="left"/>
      <w:pPr>
        <w:ind w:left="348" w:hanging="360"/>
      </w:pPr>
      <w:rPr>
        <w:rFonts w:hint="default"/>
      </w:rPr>
    </w:lvl>
    <w:lvl w:ilvl="6" w:tplc="6A18AEE6">
      <w:numFmt w:val="bullet"/>
      <w:lvlText w:val="•"/>
      <w:lvlJc w:val="left"/>
      <w:pPr>
        <w:ind w:left="175" w:hanging="360"/>
      </w:pPr>
      <w:rPr>
        <w:rFonts w:hint="default"/>
      </w:rPr>
    </w:lvl>
    <w:lvl w:ilvl="7" w:tplc="1C00A7E4">
      <w:numFmt w:val="bullet"/>
      <w:lvlText w:val="•"/>
      <w:lvlJc w:val="left"/>
      <w:pPr>
        <w:ind w:left="2" w:hanging="360"/>
      </w:pPr>
      <w:rPr>
        <w:rFonts w:hint="default"/>
      </w:rPr>
    </w:lvl>
    <w:lvl w:ilvl="8" w:tplc="48820DCC">
      <w:numFmt w:val="bullet"/>
      <w:lvlText w:val="•"/>
      <w:lvlJc w:val="left"/>
      <w:pPr>
        <w:ind w:left="-171" w:hanging="360"/>
      </w:pPr>
      <w:rPr>
        <w:rFonts w:hint="default"/>
      </w:rPr>
    </w:lvl>
  </w:abstractNum>
  <w:abstractNum w:abstractNumId="23" w15:restartNumberingAfterBreak="0">
    <w:nsid w:val="529F55AE"/>
    <w:multiLevelType w:val="hybridMultilevel"/>
    <w:tmpl w:val="985EE568"/>
    <w:lvl w:ilvl="0" w:tplc="7A3A6188">
      <w:start w:val="1"/>
      <w:numFmt w:val="bullet"/>
      <w:lvlText w:val="•"/>
      <w:lvlJc w:val="left"/>
      <w:pPr>
        <w:ind w:left="2160" w:hanging="360"/>
      </w:pPr>
      <w:rPr>
        <w:rFonts w:ascii="Fujitsu Infinity Pro" w:hAnsi="Fujitsu Infinity Pro"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C0201"/>
    <w:multiLevelType w:val="hybridMultilevel"/>
    <w:tmpl w:val="CB0E558E"/>
    <w:lvl w:ilvl="0" w:tplc="33D035C8">
      <w:start w:val="1"/>
      <w:numFmt w:val="bullet"/>
      <w:lvlText w:val="•"/>
      <w:lvlJc w:val="left"/>
      <w:pPr>
        <w:ind w:left="720" w:hanging="360"/>
      </w:pPr>
      <w:rPr>
        <w:rFonts w:ascii="Fujitsu Infinity Pro" w:hAnsi="Fujitsu Infinity Pro" w:hint="default"/>
      </w:rPr>
    </w:lvl>
    <w:lvl w:ilvl="1" w:tplc="B9C2C20C">
      <w:start w:val="1"/>
      <w:numFmt w:val="bullet"/>
      <w:lvlText w:val="•"/>
      <w:lvlJc w:val="left"/>
      <w:pPr>
        <w:ind w:left="1440" w:hanging="360"/>
      </w:pPr>
      <w:rPr>
        <w:rFonts w:ascii="Fujitsu Infinity Pro" w:hAnsi="Fujitsu Infinity Pro" w:hint="default"/>
        <w:color w:val="6D6E70"/>
      </w:rPr>
    </w:lvl>
    <w:lvl w:ilvl="2" w:tplc="7A3A6188">
      <w:start w:val="1"/>
      <w:numFmt w:val="bullet"/>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E51B52"/>
    <w:multiLevelType w:val="hybridMultilevel"/>
    <w:tmpl w:val="DB90C100"/>
    <w:lvl w:ilvl="0" w:tplc="932EC11A">
      <w:start w:val="1"/>
      <w:numFmt w:val="decimal"/>
      <w:pStyle w:val="FJNumberedBullets-level1"/>
      <w:lvlText w:val="%1."/>
      <w:lvlJc w:val="left"/>
      <w:pPr>
        <w:ind w:left="720" w:hanging="360"/>
      </w:pPr>
      <w:rPr>
        <w:rFonts w:ascii="Fujitsu Infinity Pro" w:hAnsi="Fujitsu Infinity Pro" w:hint="default"/>
        <w:color w:val="000000" w:themeColor="text1"/>
      </w:rPr>
    </w:lvl>
    <w:lvl w:ilvl="1" w:tplc="B9C2C20C">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C5F1F"/>
    <w:multiLevelType w:val="hybridMultilevel"/>
    <w:tmpl w:val="F236A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1106262"/>
    <w:multiLevelType w:val="hybridMultilevel"/>
    <w:tmpl w:val="1F5A49F2"/>
    <w:lvl w:ilvl="0" w:tplc="33D035C8">
      <w:start w:val="1"/>
      <w:numFmt w:val="bullet"/>
      <w:lvlText w:val="•"/>
      <w:lvlJc w:val="left"/>
      <w:pPr>
        <w:ind w:left="720" w:hanging="360"/>
      </w:pPr>
      <w:rPr>
        <w:rFonts w:ascii="Fujitsu Infinity Pro" w:hAnsi="Fujitsu Infinity Pro" w:hint="default"/>
      </w:rPr>
    </w:lvl>
    <w:lvl w:ilvl="1" w:tplc="0809000F">
      <w:start w:val="1"/>
      <w:numFmt w:val="decimal"/>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94357BF"/>
    <w:multiLevelType w:val="hybridMultilevel"/>
    <w:tmpl w:val="35EAAEBE"/>
    <w:lvl w:ilvl="0" w:tplc="90F81426">
      <w:start w:val="1"/>
      <w:numFmt w:val="bulle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30"/>
  </w:num>
  <w:num w:numId="3">
    <w:abstractNumId w:val="32"/>
  </w:num>
  <w:num w:numId="4">
    <w:abstractNumId w:val="12"/>
  </w:num>
  <w:num w:numId="5">
    <w:abstractNumId w:val="11"/>
  </w:num>
  <w:num w:numId="6">
    <w:abstractNumId w:val="27"/>
  </w:num>
  <w:num w:numId="7">
    <w:abstractNumId w:val="31"/>
  </w:num>
  <w:num w:numId="8">
    <w:abstractNumId w:val="28"/>
  </w:num>
  <w:num w:numId="9">
    <w:abstractNumId w:val="20"/>
  </w:num>
  <w:num w:numId="10">
    <w:abstractNumId w:val="9"/>
  </w:num>
  <w:num w:numId="11">
    <w:abstractNumId w:val="7"/>
  </w:num>
  <w:num w:numId="12">
    <w:abstractNumId w:val="6"/>
  </w:num>
  <w:num w:numId="13">
    <w:abstractNumId w:val="5"/>
  </w:num>
  <w:num w:numId="14">
    <w:abstractNumId w:val="4"/>
  </w:num>
  <w:num w:numId="15">
    <w:abstractNumId w:val="31"/>
  </w:num>
  <w:num w:numId="16">
    <w:abstractNumId w:val="26"/>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9"/>
  </w:num>
  <w:num w:numId="25">
    <w:abstractNumId w:val="10"/>
  </w:num>
  <w:num w:numId="26">
    <w:abstractNumId w:val="24"/>
  </w:num>
  <w:num w:numId="27">
    <w:abstractNumId w:val="23"/>
  </w:num>
  <w:num w:numId="28">
    <w:abstractNumId w:val="25"/>
  </w:num>
  <w:num w:numId="29">
    <w:abstractNumId w:val="29"/>
  </w:num>
  <w:num w:numId="30">
    <w:abstractNumId w:val="18"/>
  </w:num>
  <w:num w:numId="31">
    <w:abstractNumId w:val="13"/>
  </w:num>
  <w:num w:numId="32">
    <w:abstractNumId w:val="21"/>
  </w:num>
  <w:num w:numId="33">
    <w:abstractNumId w:val="1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bordersDoNotSurroundHeader/>
  <w:bordersDoNotSurroundFooter/>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840"/>
  <w:hyphenationZone w:val="425"/>
  <w:drawingGridHorizontalSpacing w:val="91"/>
  <w:drawingGridVerticalSpacing w:val="130"/>
  <w:displayHorizontalDrawingGridEvery w:val="2"/>
  <w:displayVerticalDrawingGridEvery w:val="2"/>
  <w:characterSpacingControl w:val="compressPunctuation"/>
  <w:savePreviewPicture/>
  <w:hdrShapeDefaults>
    <o:shapedefaults v:ext="edit" spidmax="2050" style="mso-position-vertical-relative:line" fillcolor="#eee" stroke="f">
      <v:fill color="#eee"/>
      <v:stroke on="f"/>
      <v:textbox inset=".5mm,.5mm,.5mm,.5mm"/>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2C"/>
    <w:rsid w:val="000043E6"/>
    <w:rsid w:val="00006112"/>
    <w:rsid w:val="000113DA"/>
    <w:rsid w:val="0001498F"/>
    <w:rsid w:val="00025EE5"/>
    <w:rsid w:val="0003109D"/>
    <w:rsid w:val="00041B95"/>
    <w:rsid w:val="00065CD3"/>
    <w:rsid w:val="00081BE3"/>
    <w:rsid w:val="000A1272"/>
    <w:rsid w:val="000B519D"/>
    <w:rsid w:val="000C6188"/>
    <w:rsid w:val="000D316E"/>
    <w:rsid w:val="000E0DD8"/>
    <w:rsid w:val="001048FB"/>
    <w:rsid w:val="0010718B"/>
    <w:rsid w:val="00130D3A"/>
    <w:rsid w:val="00131D41"/>
    <w:rsid w:val="0016271E"/>
    <w:rsid w:val="00181013"/>
    <w:rsid w:val="001A31DF"/>
    <w:rsid w:val="001A3F35"/>
    <w:rsid w:val="001A7ED8"/>
    <w:rsid w:val="001B4B14"/>
    <w:rsid w:val="001B7630"/>
    <w:rsid w:val="001C3A77"/>
    <w:rsid w:val="001D5DE7"/>
    <w:rsid w:val="001D5DFA"/>
    <w:rsid w:val="001E4A6A"/>
    <w:rsid w:val="00216F63"/>
    <w:rsid w:val="00226B92"/>
    <w:rsid w:val="002329F0"/>
    <w:rsid w:val="002A5103"/>
    <w:rsid w:val="002A72F6"/>
    <w:rsid w:val="002B537D"/>
    <w:rsid w:val="002C580A"/>
    <w:rsid w:val="002C799E"/>
    <w:rsid w:val="002F4202"/>
    <w:rsid w:val="002F4372"/>
    <w:rsid w:val="002F6CD0"/>
    <w:rsid w:val="002F7233"/>
    <w:rsid w:val="00323E32"/>
    <w:rsid w:val="00332615"/>
    <w:rsid w:val="0033478E"/>
    <w:rsid w:val="00351190"/>
    <w:rsid w:val="00353B2C"/>
    <w:rsid w:val="003B32EE"/>
    <w:rsid w:val="003D5E9E"/>
    <w:rsid w:val="003F432D"/>
    <w:rsid w:val="003F48F5"/>
    <w:rsid w:val="004404DA"/>
    <w:rsid w:val="00445804"/>
    <w:rsid w:val="00486A6E"/>
    <w:rsid w:val="004879DF"/>
    <w:rsid w:val="004E55FB"/>
    <w:rsid w:val="004F7C43"/>
    <w:rsid w:val="0050541D"/>
    <w:rsid w:val="005068B8"/>
    <w:rsid w:val="005347AA"/>
    <w:rsid w:val="0053798D"/>
    <w:rsid w:val="005408A8"/>
    <w:rsid w:val="0054588E"/>
    <w:rsid w:val="00555DA1"/>
    <w:rsid w:val="00557A39"/>
    <w:rsid w:val="005632C3"/>
    <w:rsid w:val="00582CD6"/>
    <w:rsid w:val="005E45B2"/>
    <w:rsid w:val="005E5439"/>
    <w:rsid w:val="005E5924"/>
    <w:rsid w:val="005F3847"/>
    <w:rsid w:val="005F4CBE"/>
    <w:rsid w:val="005F66C0"/>
    <w:rsid w:val="00613231"/>
    <w:rsid w:val="00616EDB"/>
    <w:rsid w:val="006176B5"/>
    <w:rsid w:val="006402DD"/>
    <w:rsid w:val="00650B24"/>
    <w:rsid w:val="00656F6D"/>
    <w:rsid w:val="006718E0"/>
    <w:rsid w:val="00671A9C"/>
    <w:rsid w:val="006A4FE8"/>
    <w:rsid w:val="006F4EF1"/>
    <w:rsid w:val="00702A00"/>
    <w:rsid w:val="00702CCD"/>
    <w:rsid w:val="00722B7F"/>
    <w:rsid w:val="00730DB8"/>
    <w:rsid w:val="00740159"/>
    <w:rsid w:val="0075318E"/>
    <w:rsid w:val="00777EBE"/>
    <w:rsid w:val="007A321B"/>
    <w:rsid w:val="007E5B26"/>
    <w:rsid w:val="007F536F"/>
    <w:rsid w:val="00830726"/>
    <w:rsid w:val="008335F9"/>
    <w:rsid w:val="00847D15"/>
    <w:rsid w:val="00873551"/>
    <w:rsid w:val="00885C01"/>
    <w:rsid w:val="008867B7"/>
    <w:rsid w:val="00897572"/>
    <w:rsid w:val="008B53D1"/>
    <w:rsid w:val="008C6378"/>
    <w:rsid w:val="008D1B2B"/>
    <w:rsid w:val="008F7DAF"/>
    <w:rsid w:val="009059A9"/>
    <w:rsid w:val="00925842"/>
    <w:rsid w:val="00936299"/>
    <w:rsid w:val="00945118"/>
    <w:rsid w:val="009545FD"/>
    <w:rsid w:val="00961079"/>
    <w:rsid w:val="009720AD"/>
    <w:rsid w:val="00992E32"/>
    <w:rsid w:val="00996391"/>
    <w:rsid w:val="009A4A31"/>
    <w:rsid w:val="009B170D"/>
    <w:rsid w:val="009B2223"/>
    <w:rsid w:val="009C2847"/>
    <w:rsid w:val="009C2E6F"/>
    <w:rsid w:val="009D0296"/>
    <w:rsid w:val="009F3336"/>
    <w:rsid w:val="009F505A"/>
    <w:rsid w:val="00A1004E"/>
    <w:rsid w:val="00A12C9B"/>
    <w:rsid w:val="00A61F3B"/>
    <w:rsid w:val="00A623D7"/>
    <w:rsid w:val="00A70EE8"/>
    <w:rsid w:val="00A727F3"/>
    <w:rsid w:val="00A7698A"/>
    <w:rsid w:val="00AA66E3"/>
    <w:rsid w:val="00AA75C4"/>
    <w:rsid w:val="00AB0616"/>
    <w:rsid w:val="00AE1518"/>
    <w:rsid w:val="00B17A75"/>
    <w:rsid w:val="00B2213E"/>
    <w:rsid w:val="00B26E2C"/>
    <w:rsid w:val="00B303C1"/>
    <w:rsid w:val="00B466B7"/>
    <w:rsid w:val="00B54122"/>
    <w:rsid w:val="00B56015"/>
    <w:rsid w:val="00B64F52"/>
    <w:rsid w:val="00B9471D"/>
    <w:rsid w:val="00BA0234"/>
    <w:rsid w:val="00BB1BA5"/>
    <w:rsid w:val="00BB28B1"/>
    <w:rsid w:val="00BC0766"/>
    <w:rsid w:val="00BC14E0"/>
    <w:rsid w:val="00BD319B"/>
    <w:rsid w:val="00BD35BC"/>
    <w:rsid w:val="00BD483A"/>
    <w:rsid w:val="00BE5EFA"/>
    <w:rsid w:val="00C01274"/>
    <w:rsid w:val="00C15D03"/>
    <w:rsid w:val="00C252AE"/>
    <w:rsid w:val="00C34B95"/>
    <w:rsid w:val="00C45FBB"/>
    <w:rsid w:val="00C77728"/>
    <w:rsid w:val="00C869AD"/>
    <w:rsid w:val="00CA0270"/>
    <w:rsid w:val="00CA5727"/>
    <w:rsid w:val="00CB5C8C"/>
    <w:rsid w:val="00CC0EEA"/>
    <w:rsid w:val="00CD3107"/>
    <w:rsid w:val="00CE1C9F"/>
    <w:rsid w:val="00CF13BA"/>
    <w:rsid w:val="00D00EEF"/>
    <w:rsid w:val="00D04A44"/>
    <w:rsid w:val="00D154CD"/>
    <w:rsid w:val="00D34FB9"/>
    <w:rsid w:val="00D53DD6"/>
    <w:rsid w:val="00D57313"/>
    <w:rsid w:val="00D62B22"/>
    <w:rsid w:val="00D644BC"/>
    <w:rsid w:val="00D73253"/>
    <w:rsid w:val="00D74D5C"/>
    <w:rsid w:val="00D90FA7"/>
    <w:rsid w:val="00DA00E5"/>
    <w:rsid w:val="00DA2F62"/>
    <w:rsid w:val="00DA6649"/>
    <w:rsid w:val="00DB4CBF"/>
    <w:rsid w:val="00DD7BEB"/>
    <w:rsid w:val="00E35C60"/>
    <w:rsid w:val="00E37963"/>
    <w:rsid w:val="00E57D2C"/>
    <w:rsid w:val="00E65CD1"/>
    <w:rsid w:val="00E71201"/>
    <w:rsid w:val="00E837C4"/>
    <w:rsid w:val="00EA401E"/>
    <w:rsid w:val="00EC4FAA"/>
    <w:rsid w:val="00ED237A"/>
    <w:rsid w:val="00EE2512"/>
    <w:rsid w:val="00EF1EB7"/>
    <w:rsid w:val="00F171E3"/>
    <w:rsid w:val="00F468A3"/>
    <w:rsid w:val="00F53680"/>
    <w:rsid w:val="00F56D2E"/>
    <w:rsid w:val="00F6141D"/>
    <w:rsid w:val="00F70D32"/>
    <w:rsid w:val="00FA6E19"/>
    <w:rsid w:val="00FE13C3"/>
    <w:rsid w:val="00FF2785"/>
  </w:rsids>
  <m:mathPr>
    <m:mathFont m:val="Cambria Math"/>
    <m:brkBin m:val="before"/>
    <m:brkBinSub m:val="--"/>
    <m:smallFrac m:val="0"/>
    <m:dispDef m:val="0"/>
    <m:lMargin m:val="0"/>
    <m:rMargin m:val="0"/>
    <m:defJc m:val="centerGroup"/>
    <m:wrapRight/>
    <m:intLim m:val="subSup"/>
    <m:naryLim m:val="subSup"/>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eee" stroke="f">
      <v:fill color="#eee"/>
      <v:stroke on="f"/>
      <v:textbox inset=".5mm,.5mm,.5mm,.5mm"/>
    </o:shapedefaults>
    <o:shapelayout v:ext="edit">
      <o:idmap v:ext="edit" data="2"/>
    </o:shapelayout>
  </w:shapeDefaults>
  <w:doNotEmbedSmartTags/>
  <w:decimalSymbol w:val=","/>
  <w:listSeparator w:val=";"/>
  <w14:docId w14:val="268B45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7A75"/>
    <w:pPr>
      <w:adjustRightInd w:val="0"/>
      <w:snapToGrid w:val="0"/>
      <w:spacing w:after="120"/>
    </w:pPr>
    <w:rPr>
      <w:rFonts w:ascii="Fujitsu Infinity Pro" w:eastAsia="MS PGothic" w:hAnsi="Fujitsu Infinity Pro" w:cs="Arial"/>
      <w:snapToGrid w:val="0"/>
      <w:kern w:val="2"/>
      <w:position w:val="2"/>
      <w:sz w:val="22"/>
      <w:lang w:val="en-US" w:eastAsia="ja-JP"/>
    </w:rPr>
  </w:style>
  <w:style w:type="paragraph" w:styleId="berschrift1">
    <w:name w:val="heading 1"/>
    <w:basedOn w:val="Standard"/>
    <w:next w:val="Standard"/>
    <w:link w:val="berschrift1Zchn"/>
    <w:pPr>
      <w:keepNext/>
      <w:outlineLvl w:val="0"/>
    </w:pPr>
    <w:rPr>
      <w:rFonts w:ascii="Arial" w:eastAsia="MS Gothic" w:hAnsi="Arial" w:cs="Times New Roman"/>
      <w:snapToGrid/>
      <w:spacing w:val="1"/>
      <w:position w:val="0"/>
      <w:sz w:val="24"/>
      <w:szCs w:val="24"/>
      <w:lang w:val="x-none" w:eastAsia="x-none"/>
    </w:rPr>
  </w:style>
  <w:style w:type="paragraph" w:styleId="berschrift2">
    <w:name w:val="heading 2"/>
    <w:basedOn w:val="Standard"/>
    <w:next w:val="Standard"/>
    <w:pPr>
      <w:keepNext/>
      <w:spacing w:before="240" w:after="60"/>
      <w:outlineLvl w:val="1"/>
    </w:pPr>
    <w:rPr>
      <w:rFonts w:ascii="Arial" w:hAnsi="Arial"/>
      <w:b/>
      <w:bCs/>
      <w:i/>
      <w:iCs/>
      <w:sz w:val="28"/>
      <w:szCs w:val="28"/>
    </w:rPr>
  </w:style>
  <w:style w:type="paragraph" w:styleId="berschrift3">
    <w:name w:val="heading 3"/>
    <w:basedOn w:val="Standard"/>
    <w:next w:val="Standard"/>
    <w:pPr>
      <w:keepNext/>
      <w:spacing w:before="240" w:after="60"/>
      <w:outlineLvl w:val="2"/>
    </w:pPr>
    <w:rPr>
      <w:rFonts w:ascii="Arial" w:hAnsi="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MS Gothic" w:hAnsi="Arial" w:cs="Times New Roman"/>
      <w:spacing w:val="1"/>
      <w:kern w:val="2"/>
      <w:sz w:val="24"/>
      <w:szCs w:val="24"/>
    </w:rPr>
  </w:style>
  <w:style w:type="paragraph" w:customStyle="1" w:styleId="FJDocumentName">
    <w:name w:val="FJ Document Name"/>
    <w:link w:val="FJDocumentNameChar"/>
    <w:qFormat/>
    <w:rsid w:val="00DB4CBF"/>
    <w:pPr>
      <w:framePr w:wrap="around" w:vAnchor="text" w:hAnchor="margin" w:y="14"/>
    </w:pPr>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table" w:styleId="Tabellenraster">
    <w:name w:val="Table Grid"/>
    <w:basedOn w:val="NormaleTabelle"/>
    <w:rsid w:val="002F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TopicDate">
    <w:name w:val="FJ Topic / Date"/>
    <w:basedOn w:val="FJDocumentName"/>
    <w:link w:val="FJTopicDateChar"/>
    <w:qFormat/>
    <w:rsid w:val="00BB28B1"/>
    <w:pPr>
      <w:framePr w:wrap="around"/>
    </w:pPr>
    <w:rPr>
      <w:rFonts w:ascii="Fujitsu Infinity Pro" w:hAnsi="Fujitsu Infinity Pro"/>
    </w:rPr>
  </w:style>
  <w:style w:type="paragraph" w:customStyle="1" w:styleId="FJSmallPrint">
    <w:name w:val="FJ Small Print"/>
    <w:link w:val="FJSmallPrint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D04A44"/>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FJBodyChar"/>
    <w:link w:val="FJSmallPrint"/>
    <w:rsid w:val="00FA6E1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FJBodyChar"/>
    <w:link w:val="FJContactHeader"/>
    <w:rsid w:val="00D04A44"/>
    <w:rPr>
      <w:rFonts w:ascii="Fujitsu Infinity Pro Bold" w:eastAsia="MS PGothic" w:hAnsi="Fujitsu Infinity Pro Bold" w:cs="Fujitsu Sans Light"/>
      <w:bCs/>
      <w:snapToGrid w:val="0"/>
      <w:kern w:val="2"/>
      <w:position w:val="2"/>
      <w:sz w:val="18"/>
      <w:szCs w:val="24"/>
      <w:lang w:val="en-US" w:eastAsia="ja-JP"/>
    </w:rPr>
  </w:style>
  <w:style w:type="paragraph" w:customStyle="1" w:styleId="FJFooter">
    <w:name w:val="FJ Footer"/>
    <w:link w:val="FJFooterChar"/>
    <w:qFormat/>
    <w:rsid w:val="00B17A75"/>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4"/>
      <w:szCs w:val="16"/>
      <w:lang w:val="en-US" w:eastAsia="ja-JP"/>
    </w:rPr>
  </w:style>
  <w:style w:type="character" w:customStyle="1" w:styleId="FJDocumentNameChar">
    <w:name w:val="FJ Document Name Char"/>
    <w:basedOn w:val="Absatz-Standardschriftart"/>
    <w:link w:val="FJDocumentName"/>
    <w:rsid w:val="00DB4CBF"/>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character" w:customStyle="1" w:styleId="FJContactDetailsChar">
    <w:name w:val="FJ Contact Details Char"/>
    <w:basedOn w:val="FJBodyChar"/>
    <w:link w:val="FJContactDetails"/>
    <w:rsid w:val="00FA6E19"/>
    <w:rPr>
      <w:rFonts w:ascii="Fujitsu Infinity Pro" w:eastAsia="MS PGothic" w:hAnsi="Fujitsu Infinity Pro" w:cs="Fujitsu Sans Light"/>
      <w:snapToGrid w:val="0"/>
      <w:kern w:val="2"/>
      <w:position w:val="2"/>
      <w:sz w:val="16"/>
      <w:szCs w:val="18"/>
      <w:lang w:val="en-US" w:eastAsia="ja-JP"/>
    </w:rPr>
  </w:style>
  <w:style w:type="paragraph" w:customStyle="1" w:styleId="FJBreakoutBody">
    <w:name w:val="FJ Breakout Body"/>
    <w:basedOn w:val="FJBody"/>
    <w:link w:val="FJBreakoutBodyChar"/>
    <w:qFormat/>
    <w:rsid w:val="009B2223"/>
    <w:rPr>
      <w:lang w:val="en-GB"/>
    </w:rPr>
  </w:style>
  <w:style w:type="paragraph" w:customStyle="1" w:styleId="FJSubheadline1">
    <w:name w:val="FJ Subheadline 1"/>
    <w:link w:val="FJSubheadline1Char"/>
    <w:qFormat/>
    <w:rsid w:val="00AE1518"/>
    <w:pPr>
      <w:tabs>
        <w:tab w:val="left" w:pos="3107"/>
      </w:tabs>
      <w:spacing w:after="30"/>
    </w:pPr>
    <w:rPr>
      <w:rFonts w:ascii="Fujitsu Infinity Pro Bold" w:eastAsia="MS PGothic" w:hAnsi="Fujitsu Infinity Pro Bold" w:cs="Fujitsu Sans Medium"/>
      <w:bCs/>
      <w:noProof/>
      <w:kern w:val="2"/>
      <w:position w:val="2"/>
      <w:sz w:val="23"/>
      <w:szCs w:val="23"/>
      <w:lang w:eastAsia="ja-JP"/>
    </w:rPr>
  </w:style>
  <w:style w:type="character" w:customStyle="1" w:styleId="FJTopicDateChar">
    <w:name w:val="FJ Topic / Date Char"/>
    <w:basedOn w:val="FJDocumentNameChar"/>
    <w:link w:val="FJTopicDate"/>
    <w:rsid w:val="00BB28B1"/>
    <w:rPr>
      <w:rFonts w:ascii="Fujitsu Infinity Pro" w:eastAsia="MS PGothic" w:hAnsi="Fujitsu Infinity Pro" w:cs="Fujitsu Sans"/>
      <w:bCs/>
      <w:snapToGrid w:val="0"/>
      <w:color w:val="FFFFFF" w:themeColor="background1"/>
      <w:kern w:val="2"/>
      <w:position w:val="2"/>
      <w:sz w:val="16"/>
      <w:szCs w:val="14"/>
      <w:lang w:val="en-US" w:eastAsia="en-US"/>
    </w:rPr>
  </w:style>
  <w:style w:type="character" w:customStyle="1" w:styleId="FJFooterChar">
    <w:name w:val="FJ Footer Char"/>
    <w:basedOn w:val="Absatz-Standardschriftart"/>
    <w:link w:val="FJFooter"/>
    <w:rsid w:val="00B17A75"/>
    <w:rPr>
      <w:rFonts w:ascii="Fujitsu Infinity Pro" w:eastAsia="MS PGothic" w:hAnsi="Fujitsu Infinity Pro" w:cs="Fujitsu Sans Light"/>
      <w:snapToGrid w:val="0"/>
      <w:color w:val="000000" w:themeColor="text1"/>
      <w:kern w:val="2"/>
      <w:position w:val="2"/>
      <w:sz w:val="14"/>
      <w:szCs w:val="16"/>
      <w:lang w:val="en-US" w:eastAsia="ja-JP"/>
    </w:rPr>
  </w:style>
  <w:style w:type="paragraph" w:styleId="Verzeichnis3">
    <w:name w:val="toc 3"/>
    <w:basedOn w:val="Standard"/>
    <w:next w:val="Standard"/>
    <w:autoRedefine/>
    <w:semiHidden/>
    <w:pPr>
      <w:ind w:left="360"/>
    </w:pPr>
  </w:style>
  <w:style w:type="character" w:customStyle="1" w:styleId="FJSubheadline1Char">
    <w:name w:val="FJ Subheadline 1 Char"/>
    <w:link w:val="FJSubheadline1"/>
    <w:rsid w:val="00AE1518"/>
    <w:rPr>
      <w:rFonts w:ascii="Fujitsu Infinity Pro Bold" w:eastAsia="MS PGothic" w:hAnsi="Fujitsu Infinity Pro Bold" w:cs="Fujitsu Sans Medium"/>
      <w:bCs/>
      <w:noProof/>
      <w:kern w:val="2"/>
      <w:position w:val="2"/>
      <w:sz w:val="23"/>
      <w:szCs w:val="23"/>
      <w:lang w:eastAsia="ja-JP"/>
    </w:rPr>
  </w:style>
  <w:style w:type="paragraph" w:customStyle="1" w:styleId="FJQuote1">
    <w:name w:val="FJ Quote 1"/>
    <w:link w:val="FJQuote1Char"/>
    <w:qFormat/>
    <w:rsid w:val="00D04A44"/>
    <w:pPr>
      <w:spacing w:before="240" w:after="240"/>
      <w:ind w:left="476" w:right="533" w:hanging="113"/>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Introduction">
    <w:name w:val="FJ Introduction"/>
    <w:basedOn w:val="FJQuote1"/>
    <w:link w:val="FJIntroductionChar"/>
    <w:qFormat/>
    <w:rsid w:val="006F4EF1"/>
    <w:pPr>
      <w:spacing w:before="0"/>
      <w:ind w:left="0" w:right="-6" w:firstLine="0"/>
    </w:pPr>
    <w:rPr>
      <w:bCs/>
      <w:sz w:val="26"/>
      <w:szCs w:val="26"/>
    </w:rPr>
  </w:style>
  <w:style w:type="character" w:customStyle="1" w:styleId="FJQuote1Char">
    <w:name w:val="FJ Quote 1 Char"/>
    <w:link w:val="FJQuote1"/>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Body">
    <w:name w:val="FJ Body"/>
    <w:link w:val="FJBodyChar"/>
    <w:qFormat/>
    <w:rsid w:val="00B56015"/>
    <w:pPr>
      <w:spacing w:after="120"/>
    </w:pPr>
    <w:rPr>
      <w:rFonts w:ascii="Fujitsu Infinity Pro" w:eastAsia="MS PGothic" w:hAnsi="Fujitsu Infinity Pro" w:cs="Fujitsu Sans Light"/>
      <w:snapToGrid w:val="0"/>
      <w:kern w:val="2"/>
      <w:position w:val="2"/>
      <w:sz w:val="22"/>
      <w:szCs w:val="24"/>
      <w:lang w:val="en-US" w:eastAsia="ja-JP"/>
    </w:rPr>
  </w:style>
  <w:style w:type="character" w:customStyle="1" w:styleId="FJIntroductionChar">
    <w:name w:val="FJ Introduction Char"/>
    <w:link w:val="FJIntroduction"/>
    <w:rsid w:val="006F4EF1"/>
    <w:rPr>
      <w:rFonts w:ascii="Fujitsu Infinity Pro Bold" w:eastAsia="MS PGothic" w:hAnsi="Fujitsu Infinity Pro Bold" w:cs="Fujitsu Sans Medium"/>
      <w:bCs/>
      <w:noProof/>
      <w:snapToGrid w:val="0"/>
      <w:kern w:val="2"/>
      <w:position w:val="2"/>
      <w:sz w:val="26"/>
      <w:szCs w:val="26"/>
      <w:lang w:eastAsia="ja-JP"/>
    </w:rPr>
  </w:style>
  <w:style w:type="paragraph" w:customStyle="1" w:styleId="FJBullets-Level1">
    <w:name w:val="FJ Bullets - Level 1"/>
    <w:basedOn w:val="FJBody"/>
    <w:link w:val="FJBullets-Level1Char"/>
    <w:qFormat/>
    <w:rsid w:val="00AE1518"/>
    <w:pPr>
      <w:numPr>
        <w:numId w:val="23"/>
      </w:numPr>
      <w:spacing w:before="60" w:after="60"/>
      <w:ind w:left="527" w:hanging="170"/>
    </w:pPr>
  </w:style>
  <w:style w:type="character" w:customStyle="1" w:styleId="FJBodyChar">
    <w:name w:val="FJ Body Char"/>
    <w:link w:val="FJBody"/>
    <w:rsid w:val="00B56015"/>
    <w:rPr>
      <w:rFonts w:ascii="Fujitsu Infinity Pro" w:eastAsia="MS PGothic" w:hAnsi="Fujitsu Infinity Pro" w:cs="Fujitsu Sans Light"/>
      <w:snapToGrid w:val="0"/>
      <w:kern w:val="2"/>
      <w:position w:val="2"/>
      <w:sz w:val="22"/>
      <w:szCs w:val="24"/>
      <w:lang w:val="en-US" w:eastAsia="ja-JP"/>
    </w:rPr>
  </w:style>
  <w:style w:type="character" w:customStyle="1" w:styleId="FJBreakoutBodyChar">
    <w:name w:val="FJ Breakout Body Char"/>
    <w:basedOn w:val="FJBodyChar"/>
    <w:link w:val="FJBreakoutBody"/>
    <w:rsid w:val="009B2223"/>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Quote2">
    <w:name w:val="FJ Quote 2"/>
    <w:link w:val="FJQuote2Char"/>
    <w:qFormat/>
    <w:rsid w:val="00D04A44"/>
    <w:pPr>
      <w:ind w:left="98" w:hanging="98"/>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QuoteAuthor">
    <w:name w:val="FJ Quote Author"/>
    <w:link w:val="FJQuoteAuthorChar"/>
    <w:qFormat/>
    <w:rsid w:val="00D04A44"/>
    <w:pPr>
      <w:spacing w:before="120"/>
      <w:ind w:left="112"/>
    </w:pPr>
    <w:rPr>
      <w:rFonts w:ascii="Fujitsu Infinity Pro Bold" w:eastAsia="MS PGothic" w:hAnsi="Fujitsu Infinity Pro Bold" w:cs="Segoe UI"/>
      <w:snapToGrid w:val="0"/>
      <w:kern w:val="2"/>
      <w:position w:val="2"/>
      <w:sz w:val="18"/>
      <w:szCs w:val="16"/>
      <w:lang w:val="en-US" w:eastAsia="ja-JP"/>
    </w:rPr>
  </w:style>
  <w:style w:type="character" w:customStyle="1" w:styleId="FJQuote2Char">
    <w:name w:val="FJ Quote 2 Char"/>
    <w:basedOn w:val="FJQuote1Char"/>
    <w:link w:val="FJQuote2"/>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DocumentHeader">
    <w:name w:val="FJ Document Header"/>
    <w:link w:val="FJDocumentHeaderChar"/>
    <w:qFormat/>
    <w:rsid w:val="00353B2C"/>
    <w:pPr>
      <w:framePr w:wrap="around" w:vAnchor="text" w:hAnchor="margin" w:y="-206"/>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QuoteAuthorChar">
    <w:name w:val="FJ Quote Author Char"/>
    <w:link w:val="FJQuoteAuthor"/>
    <w:rsid w:val="00D04A44"/>
    <w:rPr>
      <w:rFonts w:ascii="Fujitsu Infinity Pro Bold" w:eastAsia="MS PGothic" w:hAnsi="Fujitsu Infinity Pro Bold" w:cs="Segoe UI"/>
      <w:snapToGrid w:val="0"/>
      <w:kern w:val="2"/>
      <w:position w:val="2"/>
      <w:sz w:val="18"/>
      <w:szCs w:val="16"/>
      <w:lang w:val="en-US" w:eastAsia="ja-JP"/>
    </w:rPr>
  </w:style>
  <w:style w:type="paragraph" w:customStyle="1" w:styleId="FJDocumentSubheader">
    <w:name w:val="FJ Document Subheader"/>
    <w:next w:val="FJIntroduction"/>
    <w:link w:val="FJDocumentSubheaderChar"/>
    <w:qFormat/>
    <w:rsid w:val="00353B2C"/>
    <w:pPr>
      <w:framePr w:wrap="around" w:vAnchor="text" w:hAnchor="margin" w:y="-206"/>
    </w:pPr>
    <w:rPr>
      <w:rFonts w:ascii="Fujitsu Infinity Pro" w:eastAsia="MS PGothic" w:hAnsi="Fujitsu Infinity Pro" w:cs="Segoe UI"/>
      <w:noProof/>
      <w:snapToGrid w:val="0"/>
      <w:color w:val="FFFFFF" w:themeColor="background1"/>
      <w:kern w:val="2"/>
      <w:position w:val="2"/>
      <w:sz w:val="48"/>
      <w:szCs w:val="48"/>
      <w:lang w:val="en-US" w:eastAsia="ja-JP"/>
    </w:rPr>
  </w:style>
  <w:style w:type="character" w:customStyle="1" w:styleId="FJDocumentHeaderChar">
    <w:name w:val="FJ Document Header Char"/>
    <w:basedOn w:val="Absatz-Standardschriftart"/>
    <w:link w:val="FJDocumentHeader"/>
    <w:rsid w:val="00353B2C"/>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BreakoutSubheadline1">
    <w:name w:val="FJ Breakout Subheadline 1"/>
    <w:link w:val="FJBreakoutSubheadline1Char"/>
    <w:qFormat/>
    <w:rsid w:val="00D04A44"/>
    <w:rPr>
      <w:rFonts w:ascii="Fujitsu Infinity Pro Bold" w:eastAsia="MS PGothic" w:hAnsi="Fujitsu Infinity Pro Bold" w:cs="Fujitsu Sans Medium"/>
      <w:bCs/>
      <w:noProof/>
      <w:kern w:val="2"/>
      <w:position w:val="2"/>
      <w:sz w:val="22"/>
      <w:szCs w:val="23"/>
      <w:lang w:eastAsia="ja-JP"/>
    </w:rPr>
  </w:style>
  <w:style w:type="character" w:customStyle="1" w:styleId="FJDocumentSubheaderChar">
    <w:name w:val="FJ Document Subheader Char"/>
    <w:basedOn w:val="Absatz-Standardschriftart"/>
    <w:link w:val="FJDocumentSubheader"/>
    <w:rsid w:val="00353B2C"/>
    <w:rPr>
      <w:rFonts w:ascii="Fujitsu Infinity Pro" w:eastAsia="MS PGothic" w:hAnsi="Fujitsu Infinity Pro" w:cs="Segoe UI"/>
      <w:noProof/>
      <w:snapToGrid w:val="0"/>
      <w:color w:val="FFFFFF" w:themeColor="background1"/>
      <w:kern w:val="2"/>
      <w:position w:val="2"/>
      <w:sz w:val="48"/>
      <w:szCs w:val="48"/>
      <w:lang w:val="en-US" w:eastAsia="ja-JP"/>
    </w:rPr>
  </w:style>
  <w:style w:type="paragraph" w:customStyle="1" w:styleId="FJBreakoutHeadline">
    <w:name w:val="FJ Breakout Headline"/>
    <w:link w:val="FJBreakoutHeadlineChar"/>
    <w:qFormat/>
    <w:rsid w:val="003F48F5"/>
    <w:pPr>
      <w:keepNext/>
      <w:keepLines/>
    </w:pPr>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character" w:customStyle="1" w:styleId="FJBreakoutSubheadline1Char">
    <w:name w:val="FJ Breakout Subheadline 1 Char"/>
    <w:basedOn w:val="FJSubheadline1Char"/>
    <w:link w:val="FJBreakoutSubheadline1"/>
    <w:rsid w:val="00D04A44"/>
    <w:rPr>
      <w:rFonts w:ascii="Fujitsu Infinity Pro Bold" w:eastAsia="MS PGothic" w:hAnsi="Fujitsu Infinity Pro Bold" w:cs="Fujitsu Sans Medium"/>
      <w:b/>
      <w:bCs/>
      <w:noProof/>
      <w:kern w:val="2"/>
      <w:position w:val="2"/>
      <w:sz w:val="22"/>
      <w:szCs w:val="23"/>
      <w:lang w:eastAsia="ja-JP"/>
    </w:rPr>
  </w:style>
  <w:style w:type="paragraph" w:customStyle="1" w:styleId="FJBullets-Level2">
    <w:name w:val="FJ Bullets - Level 2"/>
    <w:link w:val="FJBullets-Level2Char"/>
    <w:qFormat/>
    <w:rsid w:val="00AE1518"/>
    <w:pPr>
      <w:numPr>
        <w:numId w:val="33"/>
      </w:numPr>
      <w:spacing w:after="60"/>
      <w:ind w:hanging="130"/>
    </w:pPr>
    <w:rPr>
      <w:rFonts w:ascii="Fujitsu Infinity Pro" w:eastAsia="MS PGothic" w:hAnsi="Fujitsu Infinity Pro" w:cs="Fujitsu Sans Light"/>
      <w:snapToGrid w:val="0"/>
      <w:kern w:val="2"/>
      <w:position w:val="2"/>
      <w:lang w:val="en-US" w:eastAsia="ja-JP"/>
    </w:rPr>
  </w:style>
  <w:style w:type="character" w:customStyle="1" w:styleId="FJBreakoutHeadlineChar">
    <w:name w:val="FJ Breakout Headline Char"/>
    <w:basedOn w:val="Absatz-Standardschriftart"/>
    <w:link w:val="FJBreakoutHeadline"/>
    <w:rsid w:val="003F48F5"/>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paragraph" w:customStyle="1" w:styleId="FJBullets-Level3">
    <w:name w:val="FJ Bullets - Level 3"/>
    <w:basedOn w:val="FJBullets-Level2"/>
    <w:link w:val="FJBullets-Level3Char"/>
    <w:rsid w:val="00AE1518"/>
    <w:pPr>
      <w:numPr>
        <w:ilvl w:val="2"/>
        <w:numId w:val="25"/>
      </w:numPr>
      <w:ind w:left="992" w:hanging="159"/>
    </w:pPr>
    <w:rPr>
      <w:sz w:val="18"/>
      <w:szCs w:val="18"/>
    </w:rPr>
  </w:style>
  <w:style w:type="character" w:customStyle="1" w:styleId="FJBullets-Level2Char">
    <w:name w:val="FJ Bullets - Level 2 Char"/>
    <w:basedOn w:val="FJBullets-Level1Char"/>
    <w:link w:val="FJ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AE1518"/>
    <w:rPr>
      <w:rFonts w:ascii="Fujitsu Infinity Pro" w:eastAsia="MS PGothic" w:hAnsi="Fujitsu Infinity Pro" w:cs="Fujitsu Sans Light"/>
      <w:snapToGrid w:val="0"/>
      <w:kern w:val="2"/>
      <w:position w:val="2"/>
      <w:sz w:val="18"/>
      <w:szCs w:val="18"/>
      <w:lang w:val="en-US" w:eastAsia="ja-JP"/>
    </w:rPr>
  </w:style>
  <w:style w:type="paragraph" w:customStyle="1" w:styleId="FJNumberedBullets-level1">
    <w:name w:val="FJ Numbered Bullets - level 1"/>
    <w:basedOn w:val="FJBullets-Level1"/>
    <w:link w:val="FJNumberedBullets-level1Char"/>
    <w:qFormat/>
    <w:rsid w:val="00AE1518"/>
    <w:pPr>
      <w:numPr>
        <w:numId w:val="28"/>
      </w:numPr>
      <w:spacing w:before="40"/>
      <w:ind w:left="555" w:hanging="198"/>
    </w:pPr>
  </w:style>
  <w:style w:type="paragraph" w:customStyle="1" w:styleId="FJNumberedBullets-Level2">
    <w:name w:val="FJ Numbered Bullets - Level 2"/>
    <w:basedOn w:val="FJBullets-Level1"/>
    <w:link w:val="FJNumberedBullets-Level2Char"/>
    <w:qFormat/>
    <w:rsid w:val="00AE1518"/>
    <w:pPr>
      <w:numPr>
        <w:ilvl w:val="1"/>
        <w:numId w:val="31"/>
      </w:numPr>
      <w:spacing w:before="40"/>
      <w:ind w:left="924" w:hanging="221"/>
    </w:pPr>
  </w:style>
  <w:style w:type="character" w:customStyle="1" w:styleId="FJNumberedBullets-level1Char">
    <w:name w:val="FJ Numbered Bullets - level 1 Char"/>
    <w:basedOn w:val="FJBullets-Level1Char"/>
    <w:link w:val="FJNumbered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NumberedBullets-Level3">
    <w:name w:val="FJ Numbered Bullets - Level 3"/>
    <w:basedOn w:val="FJBullets-Level2"/>
    <w:link w:val="FJNumberedBullets-Level3Char"/>
    <w:qFormat/>
    <w:rsid w:val="00AE1518"/>
    <w:pPr>
      <w:numPr>
        <w:ilvl w:val="2"/>
        <w:numId w:val="32"/>
      </w:numPr>
      <w:spacing w:before="40"/>
      <w:ind w:left="1259" w:hanging="91"/>
    </w:pPr>
  </w:style>
  <w:style w:type="character" w:customStyle="1" w:styleId="FJNumberedBullets-Level2Char">
    <w:name w:val="FJ Numbered Bullets - Level 2 Char"/>
    <w:basedOn w:val="FJBullets-Level1Char"/>
    <w:link w:val="FJNumbered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NumberedBullets-Level3Char">
    <w:name w:val="FJ Numbered Bullets - Level 3 Char"/>
    <w:basedOn w:val="FJBullets-Level2Char"/>
    <w:link w:val="FJNumberedBullets-Level3"/>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Subheadline2">
    <w:name w:val="FJ Subheadline 2"/>
    <w:basedOn w:val="FJSubheadline1"/>
    <w:link w:val="FJSubheadline2Char"/>
    <w:qFormat/>
    <w:rsid w:val="00041B95"/>
    <w:pPr>
      <w:spacing w:after="120"/>
    </w:pPr>
    <w:rPr>
      <w:lang w:val="pt-BR"/>
    </w:rPr>
  </w:style>
  <w:style w:type="paragraph" w:customStyle="1" w:styleId="FJTableBullets">
    <w:name w:val="FJ Table Bullets"/>
    <w:basedOn w:val="FJBullets-Level1"/>
    <w:link w:val="FJTableBulletsChar"/>
    <w:qFormat/>
    <w:rsid w:val="00025EE5"/>
    <w:pPr>
      <w:framePr w:hSpace="180" w:wrap="around" w:vAnchor="page" w:hAnchor="margin" w:y="2460"/>
      <w:spacing w:before="30" w:after="30"/>
      <w:ind w:left="139" w:hanging="128"/>
    </w:pPr>
    <w:rPr>
      <w:sz w:val="20"/>
      <w:szCs w:val="22"/>
      <w:lang w:val="en-GB"/>
    </w:rPr>
  </w:style>
  <w:style w:type="character" w:customStyle="1" w:styleId="FJSubheadline2Char">
    <w:name w:val="FJ Subheadline 2 Char"/>
    <w:basedOn w:val="FJSubheadline1Char"/>
    <w:link w:val="FJSubheadline2"/>
    <w:rsid w:val="00041B95"/>
    <w:rPr>
      <w:rFonts w:ascii="Fujitsu Infinity Pro Bold" w:eastAsia="MS PGothic" w:hAnsi="Fujitsu Infinity Pro Bold" w:cs="Fujitsu Sans Medium"/>
      <w:bCs/>
      <w:noProof/>
      <w:kern w:val="2"/>
      <w:position w:val="2"/>
      <w:sz w:val="23"/>
      <w:szCs w:val="23"/>
      <w:lang w:val="pt-BR" w:eastAsia="ja-JP"/>
    </w:rPr>
  </w:style>
  <w:style w:type="paragraph" w:customStyle="1" w:styleId="FJTableHeaderLeft">
    <w:name w:val="FJ Table Header (Left)"/>
    <w:basedOn w:val="FJTableHeaderCentered"/>
    <w:link w:val="FJTableHeaderLeftChar"/>
    <w:qFormat/>
    <w:rsid w:val="003F48F5"/>
    <w:pPr>
      <w:jc w:val="left"/>
    </w:pPr>
    <w:rPr>
      <w:color w:val="FFFFFF" w:themeColor="background1"/>
      <w:lang w:val="pt-BR"/>
    </w:rPr>
  </w:style>
  <w:style w:type="paragraph" w:customStyle="1" w:styleId="Style26ptBoldLinespacingMultiple09li">
    <w:name w:val="Style 26 pt Bold Line spacing:  Multiple 0.9 li"/>
    <w:basedOn w:val="Standard"/>
    <w:rsid w:val="00D04A44"/>
    <w:pPr>
      <w:spacing w:line="216" w:lineRule="auto"/>
    </w:pPr>
    <w:rPr>
      <w:rFonts w:ascii="Fujitsu Infinity Pro Bold" w:eastAsia="Times New Roman" w:hAnsi="Fujitsu Infinity Pro Bold" w:cs="Times New Roman"/>
      <w:bCs/>
      <w:sz w:val="52"/>
    </w:rPr>
  </w:style>
  <w:style w:type="character" w:customStyle="1" w:styleId="FJTableBulletsChar">
    <w:name w:val="FJ Table Bullets Char"/>
    <w:basedOn w:val="FJBullets-Level1Char"/>
    <w:link w:val="FJTableBullets"/>
    <w:rsid w:val="00025EE5"/>
    <w:rPr>
      <w:rFonts w:ascii="Fujitsu Infinity Pro" w:eastAsia="MS PGothic" w:hAnsi="Fujitsu Infinity Pro" w:cs="Fujitsu Sans Light"/>
      <w:snapToGrid w:val="0"/>
      <w:kern w:val="2"/>
      <w:position w:val="2"/>
      <w:sz w:val="22"/>
      <w:szCs w:val="22"/>
      <w:lang w:val="en-US" w:eastAsia="ja-JP"/>
    </w:rPr>
  </w:style>
  <w:style w:type="character" w:customStyle="1" w:styleId="FujitsuInfinityProBold">
    <w:name w:val="Fujitsu Infinity Pro Bold"/>
    <w:uiPriority w:val="1"/>
    <w:qFormat/>
    <w:rsid w:val="00B17A75"/>
    <w:rPr>
      <w:rFonts w:ascii="Fujitsu Infinity Pro Bold" w:hAnsi="Fujitsu Infinity Pro Bold"/>
    </w:rPr>
  </w:style>
  <w:style w:type="paragraph" w:styleId="Beschriftung">
    <w:name w:val="caption"/>
    <w:basedOn w:val="Standard"/>
    <w:next w:val="Standard"/>
    <w:unhideWhenUsed/>
    <w:qFormat/>
    <w:rsid w:val="00CE1C9F"/>
    <w:pPr>
      <w:spacing w:after="200"/>
    </w:pPr>
    <w:rPr>
      <w:color w:val="000000" w:themeColor="text1"/>
      <w:sz w:val="18"/>
      <w:szCs w:val="18"/>
    </w:rPr>
  </w:style>
  <w:style w:type="character" w:customStyle="1" w:styleId="FJTableHeaderLeftChar">
    <w:name w:val="FJ Table Header (Left) Char"/>
    <w:basedOn w:val="FJTableHeaderCenteredChar"/>
    <w:link w:val="FJTableHeaderLeft"/>
    <w:rsid w:val="003F48F5"/>
    <w:rPr>
      <w:rFonts w:ascii="Fujitsu Infinity Pro Bold" w:eastAsia="MS PGothic" w:hAnsi="Fujitsu Infinity Pro Bold" w:cs="Fujitsu Sans Light"/>
      <w:snapToGrid w:val="0"/>
      <w:color w:val="FFFFFF" w:themeColor="background1"/>
      <w:kern w:val="2"/>
      <w:position w:val="2"/>
      <w:sz w:val="22"/>
      <w:szCs w:val="24"/>
      <w:lang w:val="pt-BR" w:eastAsia="ja-JP"/>
    </w:rPr>
  </w:style>
  <w:style w:type="character" w:styleId="Platzhaltertext">
    <w:name w:val="Placeholder Text"/>
    <w:basedOn w:val="Absatz-Standardschriftart"/>
    <w:uiPriority w:val="99"/>
    <w:semiHidden/>
    <w:rsid w:val="005E5924"/>
    <w:rPr>
      <w:color w:val="808080"/>
    </w:rPr>
  </w:style>
  <w:style w:type="paragraph" w:customStyle="1" w:styleId="FJTableHeaderCentered">
    <w:name w:val="FJ Table Header (Centered)"/>
    <w:basedOn w:val="FJBody"/>
    <w:link w:val="FJTableHeaderCenteredChar"/>
    <w:qFormat/>
    <w:rsid w:val="00025EE5"/>
    <w:pPr>
      <w:spacing w:after="0" w:line="276" w:lineRule="auto"/>
      <w:jc w:val="center"/>
    </w:pPr>
    <w:rPr>
      <w:rFonts w:ascii="Fujitsu Infinity Pro Bold" w:hAnsi="Fujitsu Infinity Pro Bold"/>
      <w:sz w:val="20"/>
      <w:szCs w:val="22"/>
    </w:rPr>
  </w:style>
  <w:style w:type="paragraph" w:customStyle="1" w:styleId="FJTableBodyCentered">
    <w:name w:val="FJ Table Body (Centered)"/>
    <w:basedOn w:val="FJBody"/>
    <w:link w:val="FJTableBodyCenteredChar"/>
    <w:qFormat/>
    <w:rsid w:val="00025EE5"/>
    <w:pPr>
      <w:spacing w:after="60"/>
      <w:jc w:val="center"/>
    </w:pPr>
    <w:rPr>
      <w:sz w:val="20"/>
      <w:szCs w:val="22"/>
    </w:rPr>
  </w:style>
  <w:style w:type="character" w:customStyle="1" w:styleId="FJTableHeaderCenteredChar">
    <w:name w:val="FJ Table Header (Centered) Char"/>
    <w:basedOn w:val="FJBodyChar"/>
    <w:link w:val="FJTableHeaderCentered"/>
    <w:rsid w:val="00025EE5"/>
    <w:rPr>
      <w:rFonts w:ascii="Fujitsu Infinity Pro Bold" w:eastAsia="MS PGothic" w:hAnsi="Fujitsu Infinity Pro Bold" w:cs="Fujitsu Sans Light"/>
      <w:snapToGrid w:val="0"/>
      <w:kern w:val="2"/>
      <w:position w:val="2"/>
      <w:sz w:val="22"/>
      <w:szCs w:val="22"/>
      <w:lang w:val="en-US" w:eastAsia="ja-JP"/>
    </w:rPr>
  </w:style>
  <w:style w:type="paragraph" w:customStyle="1" w:styleId="FJTableBodyLeft">
    <w:name w:val="FJ Table Body (Left)"/>
    <w:basedOn w:val="FJTableBodyCentered"/>
    <w:link w:val="FJTableBodyLeftChar"/>
    <w:qFormat/>
    <w:rsid w:val="005E5924"/>
    <w:pPr>
      <w:jc w:val="left"/>
    </w:pPr>
  </w:style>
  <w:style w:type="character" w:customStyle="1" w:styleId="FJTableBodyCenteredChar">
    <w:name w:val="FJ Table Body (Centered) Char"/>
    <w:basedOn w:val="FJBodyChar"/>
    <w:link w:val="FJTableBodyCentered"/>
    <w:rsid w:val="00025EE5"/>
    <w:rPr>
      <w:rFonts w:ascii="Fujitsu Infinity Pro" w:eastAsia="MS PGothic" w:hAnsi="Fujitsu Infinity Pro" w:cs="Fujitsu Sans Light"/>
      <w:snapToGrid w:val="0"/>
      <w:kern w:val="2"/>
      <w:position w:val="2"/>
      <w:sz w:val="22"/>
      <w:szCs w:val="22"/>
      <w:lang w:val="en-US" w:eastAsia="ja-JP"/>
    </w:rPr>
  </w:style>
  <w:style w:type="paragraph" w:customStyle="1" w:styleId="FJDocControlBody">
    <w:name w:val="FJ Doc Control Body"/>
    <w:basedOn w:val="FJBody"/>
    <w:link w:val="FJDocControlBodyChar"/>
    <w:qFormat/>
    <w:rsid w:val="005E5924"/>
    <w:pPr>
      <w:spacing w:after="60"/>
    </w:pPr>
    <w:rPr>
      <w:sz w:val="20"/>
      <w:szCs w:val="22"/>
      <w:lang w:val="en-GB"/>
    </w:rPr>
  </w:style>
  <w:style w:type="character" w:customStyle="1" w:styleId="FJTableBodyLeftChar">
    <w:name w:val="FJ Table Body (Left) Char"/>
    <w:basedOn w:val="FJTableBodyCenteredChar"/>
    <w:link w:val="FJTableBodyLeft"/>
    <w:rsid w:val="005E5924"/>
    <w:rPr>
      <w:rFonts w:ascii="Fujitsu Infinity Pro" w:eastAsia="MS PGothic" w:hAnsi="Fujitsu Infinity Pro" w:cs="Fujitsu Sans Light"/>
      <w:snapToGrid w:val="0"/>
      <w:kern w:val="2"/>
      <w:position w:val="2"/>
      <w:sz w:val="22"/>
      <w:szCs w:val="24"/>
      <w:lang w:val="en-US" w:eastAsia="ja-JP"/>
    </w:rPr>
  </w:style>
  <w:style w:type="character" w:customStyle="1" w:styleId="FJDocControlBodyChar">
    <w:name w:val="FJ Doc Control Body Char"/>
    <w:basedOn w:val="FJBodyChar"/>
    <w:link w:val="FJDocControlBody"/>
    <w:rsid w:val="005E5924"/>
    <w:rPr>
      <w:rFonts w:ascii="Fujitsu Infinity Pro" w:eastAsia="MS PGothic" w:hAnsi="Fujitsu Infinity Pro" w:cs="Fujitsu Sans Light"/>
      <w:snapToGrid w:val="0"/>
      <w:kern w:val="2"/>
      <w:position w:val="2"/>
      <w:sz w:val="22"/>
      <w:szCs w:val="22"/>
      <w:lang w:val="en-US" w:eastAsia="ja-JP"/>
    </w:rPr>
  </w:style>
  <w:style w:type="table" w:styleId="Listentabelle7farbigAkzent4">
    <w:name w:val="List Table 7 Colorful Accent 4"/>
    <w:basedOn w:val="NormaleTabelle"/>
    <w:uiPriority w:val="52"/>
    <w:rsid w:val="000043E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rsid w:val="005E5439"/>
    <w:pPr>
      <w:tabs>
        <w:tab w:val="center" w:pos="4513"/>
        <w:tab w:val="right" w:pos="9026"/>
      </w:tabs>
      <w:spacing w:after="0"/>
    </w:pPr>
  </w:style>
  <w:style w:type="character" w:customStyle="1" w:styleId="KopfzeileZchn">
    <w:name w:val="Kopfzeile Zchn"/>
    <w:basedOn w:val="Absatz-Standardschriftart"/>
    <w:link w:val="Kopfzeile"/>
    <w:rsid w:val="005E5439"/>
    <w:rPr>
      <w:rFonts w:ascii="Fujitsu Infinity Pro" w:eastAsia="MS PGothic" w:hAnsi="Fujitsu Infinity Pro" w:cs="Arial"/>
      <w:snapToGrid w:val="0"/>
      <w:kern w:val="2"/>
      <w:position w:val="2"/>
      <w:sz w:val="22"/>
      <w:lang w:val="en-US" w:eastAsia="ja-JP"/>
    </w:rPr>
  </w:style>
  <w:style w:type="paragraph" w:styleId="Fuzeile">
    <w:name w:val="footer"/>
    <w:basedOn w:val="Standard"/>
    <w:link w:val="FuzeileZchn"/>
    <w:rsid w:val="005E5439"/>
    <w:pPr>
      <w:tabs>
        <w:tab w:val="center" w:pos="4513"/>
        <w:tab w:val="right" w:pos="9026"/>
      </w:tabs>
      <w:spacing w:after="0"/>
    </w:pPr>
  </w:style>
  <w:style w:type="character" w:customStyle="1" w:styleId="FuzeileZchn">
    <w:name w:val="Fußzeile Zchn"/>
    <w:basedOn w:val="Absatz-Standardschriftart"/>
    <w:link w:val="Fuzeile"/>
    <w:rsid w:val="005E5439"/>
    <w:rPr>
      <w:rFonts w:ascii="Fujitsu Infinity Pro" w:eastAsia="MS PGothic" w:hAnsi="Fujitsu Infinity Pro" w:cs="Arial"/>
      <w:snapToGrid w:val="0"/>
      <w:kern w:val="2"/>
      <w:position w:val="2"/>
      <w:sz w:val="22"/>
      <w:lang w:val="en-US" w:eastAsia="ja-JP"/>
    </w:rPr>
  </w:style>
  <w:style w:type="paragraph" w:styleId="Listenabsatz">
    <w:name w:val="List Paragraph"/>
    <w:basedOn w:val="Standard"/>
    <w:uiPriority w:val="1"/>
    <w:qFormat/>
    <w:rsid w:val="00C45FBB"/>
    <w:pPr>
      <w:widowControl w:val="0"/>
      <w:autoSpaceDE w:val="0"/>
      <w:autoSpaceDN w:val="0"/>
      <w:adjustRightInd/>
      <w:snapToGrid/>
      <w:spacing w:after="0"/>
      <w:ind w:left="365" w:hanging="171"/>
    </w:pPr>
    <w:rPr>
      <w:rFonts w:ascii="Fujitsu Sans" w:eastAsia="Fujitsu Sans" w:hAnsi="Fujitsu Sans" w:cs="Fujitsu Sans"/>
      <w:snapToGrid/>
      <w:kern w:val="0"/>
      <w:position w:val="0"/>
      <w:szCs w:val="22"/>
      <w:lang w:eastAsia="en-US"/>
    </w:rPr>
  </w:style>
  <w:style w:type="paragraph" w:styleId="Textkrper">
    <w:name w:val="Body Text"/>
    <w:basedOn w:val="Standard"/>
    <w:link w:val="TextkrperZchn"/>
    <w:uiPriority w:val="1"/>
    <w:qFormat/>
    <w:rsid w:val="00777EBE"/>
    <w:pPr>
      <w:widowControl w:val="0"/>
      <w:autoSpaceDE w:val="0"/>
      <w:autoSpaceDN w:val="0"/>
      <w:adjustRightInd/>
      <w:snapToGrid/>
      <w:spacing w:after="0"/>
    </w:pPr>
    <w:rPr>
      <w:rFonts w:ascii="Fujitsu Sans Light" w:eastAsia="Fujitsu Sans Light" w:hAnsi="Fujitsu Sans Light" w:cs="Fujitsu Sans Light"/>
      <w:snapToGrid/>
      <w:kern w:val="0"/>
      <w:position w:val="0"/>
      <w:sz w:val="18"/>
      <w:szCs w:val="18"/>
      <w:lang w:eastAsia="en-US"/>
    </w:rPr>
  </w:style>
  <w:style w:type="character" w:customStyle="1" w:styleId="TextkrperZchn">
    <w:name w:val="Textkörper Zchn"/>
    <w:basedOn w:val="Absatz-Standardschriftart"/>
    <w:link w:val="Textkrper"/>
    <w:uiPriority w:val="1"/>
    <w:rsid w:val="00777EBE"/>
    <w:rPr>
      <w:rFonts w:ascii="Fujitsu Sans Light" w:eastAsia="Fujitsu Sans Light" w:hAnsi="Fujitsu Sans Light" w:cs="Fujitsu Sans Light"/>
      <w:sz w:val="18"/>
      <w:szCs w:val="18"/>
      <w:lang w:val="en-US" w:eastAsia="en-US"/>
    </w:rPr>
  </w:style>
  <w:style w:type="character" w:styleId="Hyperlink">
    <w:name w:val="Hyperlink"/>
    <w:basedOn w:val="Absatz-Standardschriftart"/>
    <w:qFormat/>
    <w:rsid w:val="00BD319B"/>
    <w:rPr>
      <w:color w:val="0563C1" w:themeColor="hyperlink"/>
      <w:u w:val="single"/>
    </w:rPr>
  </w:style>
  <w:style w:type="character" w:styleId="NichtaufgelsteErwhnung">
    <w:name w:val="Unresolved Mention"/>
    <w:basedOn w:val="Absatz-Standardschriftart"/>
    <w:uiPriority w:val="99"/>
    <w:semiHidden/>
    <w:unhideWhenUsed/>
    <w:rsid w:val="00BD319B"/>
    <w:rPr>
      <w:color w:val="605E5C"/>
      <w:shd w:val="clear" w:color="auto" w:fill="E1DFDD"/>
    </w:rPr>
  </w:style>
  <w:style w:type="character" w:styleId="Kommentarzeichen">
    <w:name w:val="annotation reference"/>
    <w:basedOn w:val="Absatz-Standardschriftart"/>
    <w:rsid w:val="00130D3A"/>
    <w:rPr>
      <w:sz w:val="16"/>
      <w:szCs w:val="16"/>
    </w:rPr>
  </w:style>
  <w:style w:type="paragraph" w:styleId="Kommentartext">
    <w:name w:val="annotation text"/>
    <w:basedOn w:val="Standard"/>
    <w:link w:val="KommentartextZchn"/>
    <w:rsid w:val="00130D3A"/>
    <w:rPr>
      <w:sz w:val="20"/>
    </w:rPr>
  </w:style>
  <w:style w:type="character" w:customStyle="1" w:styleId="KommentartextZchn">
    <w:name w:val="Kommentartext Zchn"/>
    <w:basedOn w:val="Absatz-Standardschriftart"/>
    <w:link w:val="Kommentartext"/>
    <w:rsid w:val="00130D3A"/>
    <w:rPr>
      <w:rFonts w:ascii="Fujitsu Infinity Pro" w:eastAsia="MS PGothic" w:hAnsi="Fujitsu Infinity Pro" w:cs="Arial"/>
      <w:snapToGrid w:val="0"/>
      <w:kern w:val="2"/>
      <w:position w:val="2"/>
      <w:lang w:val="en-US" w:eastAsia="ja-JP"/>
    </w:rPr>
  </w:style>
  <w:style w:type="paragraph" w:styleId="Kommentarthema">
    <w:name w:val="annotation subject"/>
    <w:basedOn w:val="Kommentartext"/>
    <w:next w:val="Kommentartext"/>
    <w:link w:val="KommentarthemaZchn"/>
    <w:semiHidden/>
    <w:unhideWhenUsed/>
    <w:rsid w:val="00130D3A"/>
    <w:rPr>
      <w:b/>
      <w:bCs/>
    </w:rPr>
  </w:style>
  <w:style w:type="character" w:customStyle="1" w:styleId="KommentarthemaZchn">
    <w:name w:val="Kommentarthema Zchn"/>
    <w:basedOn w:val="KommentartextZchn"/>
    <w:link w:val="Kommentarthema"/>
    <w:semiHidden/>
    <w:rsid w:val="00130D3A"/>
    <w:rPr>
      <w:rFonts w:ascii="Fujitsu Infinity Pro" w:eastAsia="MS PGothic" w:hAnsi="Fujitsu Infinity Pro" w:cs="Arial"/>
      <w:b/>
      <w:bCs/>
      <w:snapToGrid w:val="0"/>
      <w:kern w:val="2"/>
      <w:position w:val="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07">
      <w:bodyDiv w:val="1"/>
      <w:marLeft w:val="0"/>
      <w:marRight w:val="0"/>
      <w:marTop w:val="0"/>
      <w:marBottom w:val="0"/>
      <w:divBdr>
        <w:top w:val="none" w:sz="0" w:space="0" w:color="auto"/>
        <w:left w:val="none" w:sz="0" w:space="0" w:color="auto"/>
        <w:bottom w:val="none" w:sz="0" w:space="0" w:color="auto"/>
        <w:right w:val="none" w:sz="0" w:space="0" w:color="auto"/>
      </w:divBdr>
    </w:div>
    <w:div w:id="842470163">
      <w:bodyDiv w:val="1"/>
      <w:marLeft w:val="0"/>
      <w:marRight w:val="0"/>
      <w:marTop w:val="0"/>
      <w:marBottom w:val="0"/>
      <w:divBdr>
        <w:top w:val="none" w:sz="0" w:space="0" w:color="auto"/>
        <w:left w:val="none" w:sz="0" w:space="0" w:color="auto"/>
        <w:bottom w:val="none" w:sz="0" w:space="0" w:color="auto"/>
        <w:right w:val="none" w:sz="0" w:space="0" w:color="auto"/>
      </w:divBdr>
    </w:div>
    <w:div w:id="1205144692">
      <w:bodyDiv w:val="1"/>
      <w:marLeft w:val="0"/>
      <w:marRight w:val="0"/>
      <w:marTop w:val="0"/>
      <w:marBottom w:val="0"/>
      <w:divBdr>
        <w:top w:val="none" w:sz="0" w:space="0" w:color="auto"/>
        <w:left w:val="none" w:sz="0" w:space="0" w:color="auto"/>
        <w:bottom w:val="none" w:sz="0" w:space="0" w:color="auto"/>
        <w:right w:val="none" w:sz="0" w:space="0" w:color="auto"/>
      </w:divBdr>
    </w:div>
    <w:div w:id="1617978065">
      <w:bodyDiv w:val="1"/>
      <w:marLeft w:val="0"/>
      <w:marRight w:val="0"/>
      <w:marTop w:val="0"/>
      <w:marBottom w:val="0"/>
      <w:divBdr>
        <w:top w:val="none" w:sz="0" w:space="0" w:color="auto"/>
        <w:left w:val="none" w:sz="0" w:space="0" w:color="auto"/>
        <w:bottom w:val="none" w:sz="0" w:space="0" w:color="auto"/>
        <w:right w:val="none" w:sz="0" w:space="0" w:color="auto"/>
      </w:divBdr>
    </w:div>
    <w:div w:id="2105026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mailto:veritas@fujitsu.com" TargetMode="External"/><Relationship Id="rId3" Type="http://schemas.openxmlformats.org/officeDocument/2006/relationships/styles" Target="styles.xml"/><Relationship Id="rId21" Type="http://schemas.openxmlformats.org/officeDocument/2006/relationships/hyperlink" Target="http://docs.ts.fujitsu.com/dl.aspx?id=e833ea8e-19ec-4b81-ac09-8601a9857bd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www.fujitsu.com/dataprotection"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sv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mailto:veritas@fujitsu.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fujitsu.com/global/products/computing/storage/software/backup-archiving/veritas-netbackup/step.html"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 Id="rId22" Type="http://schemas.openxmlformats.org/officeDocument/2006/relationships/hyperlink" Target="https://www.fujitsu.com/global/products/computing/integrated-systems/vmware-vsan.html" TargetMode="External"/><Relationship Id="rId27" Type="http://schemas.openxmlformats.org/officeDocument/2006/relationships/hyperlink" Target="https://www.fujitsu.com/dataprotectio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2-Col-Header-Red-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solidFill>
            <a:srgbClr val="00E7EF"/>
          </a:solidFill>
          <a:miter lim="800000"/>
          <a:headEnd/>
          <a:tailEnd/>
        </a:ln>
      </a:spPr>
      <a:bodyPr rot="0" vert="horz" wrap="square" lIns="108000" tIns="108000" rIns="108000" bIns="10800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C3C1D-BB90-41BC-85D7-EF102D0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2-Col-Header-Red-A4.dotx</Template>
  <TotalTime>0</TotalTime>
  <Pages>1</Pages>
  <Words>720</Words>
  <Characters>4541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Use Case Whitepaper: PRIMEFLEX VMware vSAN and Veritas NetBackup</vt:lpstr>
      <vt:lpstr/>
    </vt:vector>
  </TitlesOfParts>
  <Company/>
  <LinksUpToDate>false</LinksUpToDate>
  <CharactersWithSpaces>5251</CharactersWithSpaces>
  <SharedDoc>false</SharedDoc>
  <HLinks>
    <vt:vector size="24" baseType="variant">
      <vt:variant>
        <vt:i4>917557</vt:i4>
      </vt:variant>
      <vt:variant>
        <vt:i4>-1</vt:i4>
      </vt:variant>
      <vt:variant>
        <vt:i4>2068</vt:i4>
      </vt:variant>
      <vt:variant>
        <vt:i4>1</vt:i4>
      </vt:variant>
      <vt:variant>
        <vt:lpwstr>sm4cr</vt:lpwstr>
      </vt:variant>
      <vt:variant>
        <vt:lpwstr/>
      </vt:variant>
      <vt:variant>
        <vt:i4>917557</vt:i4>
      </vt:variant>
      <vt:variant>
        <vt:i4>-1</vt:i4>
      </vt:variant>
      <vt:variant>
        <vt:i4>2069</vt:i4>
      </vt:variant>
      <vt:variant>
        <vt:i4>1</vt:i4>
      </vt:variant>
      <vt:variant>
        <vt:lpwstr>sm4cr</vt:lpwstr>
      </vt:variant>
      <vt:variant>
        <vt:lpwstr/>
      </vt:variant>
      <vt:variant>
        <vt:i4>917557</vt:i4>
      </vt:variant>
      <vt:variant>
        <vt:i4>-1</vt:i4>
      </vt:variant>
      <vt:variant>
        <vt:i4>2070</vt:i4>
      </vt:variant>
      <vt:variant>
        <vt:i4>1</vt:i4>
      </vt:variant>
      <vt:variant>
        <vt:lpwstr>sm4cr</vt:lpwstr>
      </vt:variant>
      <vt:variant>
        <vt:lpwstr/>
      </vt:variant>
      <vt:variant>
        <vt:i4>5505040</vt:i4>
      </vt:variant>
      <vt:variant>
        <vt:i4>-1</vt:i4>
      </vt:variant>
      <vt:variant>
        <vt:i4>1040</vt:i4>
      </vt:variant>
      <vt:variant>
        <vt:i4>1</vt:i4>
      </vt:variant>
      <vt:variant>
        <vt:lpwstr>Symbol_Mark_4c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 Whitepaper: PRIMEFLEX VMware vSAN and Veritas NetBackup</dc:title>
  <dc:subject/>
  <dc:creator/>
  <cp:keywords/>
  <dc:description/>
  <cp:lastModifiedBy/>
  <cp:revision>1</cp:revision>
  <dcterms:created xsi:type="dcterms:W3CDTF">2022-09-06T05:45:00Z</dcterms:created>
  <dcterms:modified xsi:type="dcterms:W3CDTF">2022-09-06T06:10:00Z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2022-07-19T07:53:34Z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f4d315a8-e000-4ee4-aacd-6be856c0eb9b</vt:lpwstr>
  </property>
  <property fmtid="{D5CDD505-2E9C-101B-9397-08002B2CF9AE}" pid="8" name="MSIP_Label_a7295cc1-d279-42ac-ab4d-3b0f4fece050_ContentBits">
    <vt:lpwstr>0</vt:lpwstr>
  </property>
</Properties>
</file>